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43D03" w14:textId="77777777" w:rsidR="008251EF" w:rsidRDefault="008251EF" w:rsidP="008251EF">
      <w:pPr>
        <w:overflowPunct w:val="0"/>
        <w:autoSpaceDE w:val="0"/>
        <w:autoSpaceDN w:val="0"/>
        <w:adjustRightInd w:val="0"/>
        <w:spacing w:before="100" w:beforeAutospacing="1" w:after="100" w:afterAutospacing="1"/>
        <w:textAlignment w:val="baseline"/>
        <w:rPr>
          <w:sz w:val="24"/>
          <w:szCs w:val="24"/>
        </w:rPr>
      </w:pPr>
      <w:r>
        <w:rPr>
          <w:sz w:val="24"/>
          <w:szCs w:val="24"/>
        </w:rPr>
        <w:t>ANEXO I</w:t>
      </w:r>
    </w:p>
    <w:p w14:paraId="25857063" w14:textId="77777777" w:rsidR="008251EF" w:rsidRDefault="008251EF" w:rsidP="008251EF">
      <w:pPr>
        <w:overflowPunct w:val="0"/>
        <w:autoSpaceDE w:val="0"/>
        <w:autoSpaceDN w:val="0"/>
        <w:adjustRightInd w:val="0"/>
        <w:spacing w:before="100" w:beforeAutospacing="1" w:after="100" w:afterAutospacing="1"/>
        <w:textAlignment w:val="baseline"/>
        <w:rPr>
          <w:sz w:val="24"/>
          <w:szCs w:val="24"/>
        </w:rPr>
      </w:pPr>
    </w:p>
    <w:p w14:paraId="0B3546B5" w14:textId="77777777" w:rsidR="008251EF" w:rsidRPr="0055041D" w:rsidRDefault="008251EF" w:rsidP="008251EF">
      <w:pPr>
        <w:spacing w:line="360" w:lineRule="auto"/>
        <w:rPr>
          <w:rFonts w:ascii="Arial" w:hAnsi="Arial" w:cs="Arial"/>
          <w:sz w:val="22"/>
          <w:szCs w:val="22"/>
        </w:rPr>
      </w:pPr>
    </w:p>
    <w:p w14:paraId="15E63ED6" w14:textId="77777777" w:rsidR="008251EF" w:rsidRPr="0055041D" w:rsidRDefault="008251EF" w:rsidP="008251EF">
      <w:pPr>
        <w:spacing w:after="16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TERMO DE REFERÊNCIA</w:t>
      </w:r>
    </w:p>
    <w:p w14:paraId="3D054A3F" w14:textId="77777777" w:rsidR="008251EF" w:rsidRPr="0055041D" w:rsidRDefault="008251EF" w:rsidP="008251EF">
      <w:pPr>
        <w:spacing w:after="16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238557379"/>
      <w:r w:rsidRPr="0055041D">
        <w:rPr>
          <w:rFonts w:ascii="Arial" w:hAnsi="Arial" w:cs="Arial"/>
          <w:b/>
          <w:bCs/>
          <w:sz w:val="22"/>
          <w:szCs w:val="22"/>
        </w:rPr>
        <w:t>Processo Administrativo nº _____ /2026</w:t>
      </w:r>
      <w:bookmarkEnd w:id="0"/>
    </w:p>
    <w:p w14:paraId="0EFE16B3" w14:textId="77777777" w:rsidR="008251EF" w:rsidRPr="0055041D" w:rsidRDefault="008251EF" w:rsidP="008251EF">
      <w:pPr>
        <w:spacing w:after="16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4B99344" w14:textId="77777777" w:rsidR="008251EF" w:rsidRDefault="008251EF" w:rsidP="008251EF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CONDIÇÕES GERAIS DA CONTRATAÇÃO</w:t>
      </w:r>
    </w:p>
    <w:p w14:paraId="1E53610F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FBF4F9E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1.1 Objeto</w:t>
      </w:r>
    </w:p>
    <w:p w14:paraId="695E5210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Contratação de instituição financeira oficial, </w:t>
      </w:r>
      <w:r w:rsidRPr="0055041D">
        <w:rPr>
          <w:rFonts w:ascii="Arial" w:hAnsi="Arial" w:cs="Arial"/>
          <w:color w:val="000000"/>
          <w:sz w:val="22"/>
          <w:szCs w:val="22"/>
        </w:rPr>
        <w:t>através de cessão onerosa dos direitos de operação da folha de pagamento dos servidores</w:t>
      </w:r>
      <w:r w:rsidRPr="0055041D">
        <w:rPr>
          <w:rFonts w:ascii="Arial" w:hAnsi="Arial" w:cs="Arial"/>
          <w:sz w:val="22"/>
          <w:szCs w:val="22"/>
        </w:rPr>
        <w:t xml:space="preserve"> para a prestação de serviços bancários de processamento e gerenciamento da folha de pagamento dos servidores e demais beneficiários do Município de Quevedos/RS, compreendendo a recepção e o processamento de arquivos eletrônicos, o crédito dos valores nas respectivas contas, a integração com os sistemas utilizados pela Administração Municipal e o suporte técnico necessário à execução dos serviços.</w:t>
      </w:r>
    </w:p>
    <w:p w14:paraId="627F1EC8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contratação compreenderá, ainda, a disponibilização e manutenção de agência bancária física ou correspondente bancário/</w:t>
      </w:r>
      <w:proofErr w:type="spellStart"/>
      <w:r w:rsidRPr="0055041D">
        <w:rPr>
          <w:rFonts w:ascii="Arial" w:hAnsi="Arial" w:cs="Arial"/>
          <w:sz w:val="22"/>
          <w:szCs w:val="22"/>
        </w:rPr>
        <w:t>ponto</w:t>
      </w:r>
      <w:proofErr w:type="spellEnd"/>
      <w:r w:rsidRPr="0055041D">
        <w:rPr>
          <w:rFonts w:ascii="Arial" w:hAnsi="Arial" w:cs="Arial"/>
          <w:sz w:val="22"/>
          <w:szCs w:val="22"/>
        </w:rPr>
        <w:t xml:space="preserve"> de atendimento no Município de Quevedos/RS durante toda a vigência contratual, de modo a assegurar atendimento presencial e acesso aos serviços de autoatendimento aos servidores e demais beneficiários, conforme necessidade fundamentada no Estudo Técnico Preliminar.</w:t>
      </w:r>
    </w:p>
    <w:p w14:paraId="41CCB8DF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1.2 Natureza e quantitativos</w:t>
      </w:r>
    </w:p>
    <w:p w14:paraId="65DD1129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 objeto caracteriza-se como serviço de natureza continuada, necessário à manutenção regular do processamento da folha de pagamento municipal, a ser executado de forma integrada e centralizada pela instituição financeira contratada.</w:t>
      </w:r>
    </w:p>
    <w:p w14:paraId="6CE83D0A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Conforme o Relatório de Matrículas – Modelo da Listagem do Cadastro, emitido pela Prefeitura Municipal de Quevedos em 26/08/2026, a folha apresenta atualmente </w:t>
      </w:r>
      <w:r w:rsidRPr="0055041D">
        <w:rPr>
          <w:rFonts w:ascii="Arial" w:hAnsi="Arial" w:cs="Arial"/>
          <w:iCs/>
          <w:color w:val="000000"/>
          <w:sz w:val="22"/>
          <w:szCs w:val="22"/>
        </w:rPr>
        <w:t>288 beneficiários únicos</w:t>
      </w:r>
      <w:r w:rsidRPr="0055041D">
        <w:rPr>
          <w:rFonts w:ascii="Arial" w:hAnsi="Arial" w:cs="Arial"/>
          <w:sz w:val="22"/>
          <w:szCs w:val="22"/>
        </w:rPr>
        <w:t xml:space="preserve">, quantitativo utilizado como referência para o dimensionamento da contratação. O relatório registra expressamente o total de </w:t>
      </w:r>
      <w:r w:rsidRPr="0055041D">
        <w:rPr>
          <w:rFonts w:ascii="Arial" w:hAnsi="Arial" w:cs="Arial"/>
          <w:iCs/>
          <w:color w:val="000000"/>
          <w:sz w:val="22"/>
          <w:szCs w:val="22"/>
        </w:rPr>
        <w:t>288 beneficiários únicos.</w:t>
      </w:r>
    </w:p>
    <w:tbl>
      <w:tblPr>
        <w:tblW w:w="9272" w:type="dxa"/>
        <w:tblBorders>
          <w:top w:val="single" w:sz="6" w:space="0" w:color="8C8C8C"/>
          <w:left w:val="single" w:sz="6" w:space="0" w:color="8C8C8C"/>
          <w:bottom w:val="single" w:sz="6" w:space="0" w:color="8C8C8C"/>
          <w:right w:val="single" w:sz="6" w:space="0" w:color="8C8C8C"/>
          <w:insideH w:val="single" w:sz="6" w:space="0" w:color="8C8C8C"/>
          <w:insideV w:val="single" w:sz="6" w:space="0" w:color="8C8C8C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3270"/>
        <w:gridCol w:w="1489"/>
        <w:gridCol w:w="1118"/>
        <w:gridCol w:w="1304"/>
        <w:gridCol w:w="1304"/>
      </w:tblGrid>
      <w:tr w:rsidR="008251EF" w:rsidRPr="0055041D" w14:paraId="403BE0FC" w14:textId="77777777" w:rsidTr="00885D26">
        <w:trPr>
          <w:cantSplit/>
          <w:trHeight w:val="885"/>
          <w:tblHeader/>
        </w:trPr>
        <w:tc>
          <w:tcPr>
            <w:tcW w:w="787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7A9F19" w14:textId="77777777" w:rsidR="008251EF" w:rsidRPr="0055041D" w:rsidRDefault="008251EF" w:rsidP="00885D26">
            <w:pPr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b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3270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363C4E" w14:textId="77777777" w:rsidR="008251EF" w:rsidRPr="0055041D" w:rsidRDefault="008251EF" w:rsidP="00885D26">
            <w:pPr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b/>
                <w:color w:val="000000"/>
                <w:sz w:val="22"/>
                <w:szCs w:val="22"/>
              </w:rPr>
              <w:t>DESCRIÇÃO PADRONIZADA</w:t>
            </w:r>
          </w:p>
        </w:tc>
        <w:tc>
          <w:tcPr>
            <w:tcW w:w="1489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B434FC" w14:textId="77777777" w:rsidR="008251EF" w:rsidRPr="0055041D" w:rsidRDefault="008251EF" w:rsidP="00885D26">
            <w:pPr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b/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118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61674F" w14:textId="77777777" w:rsidR="008251EF" w:rsidRPr="0055041D" w:rsidRDefault="008251EF" w:rsidP="00885D26">
            <w:pPr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b/>
                <w:color w:val="000000"/>
                <w:sz w:val="22"/>
                <w:szCs w:val="22"/>
              </w:rPr>
              <w:t>PERÍODO</w:t>
            </w:r>
          </w:p>
        </w:tc>
        <w:tc>
          <w:tcPr>
            <w:tcW w:w="1304" w:type="dxa"/>
            <w:shd w:val="clear" w:color="auto" w:fill="E7E6E6"/>
          </w:tcPr>
          <w:p w14:paraId="7DC531A3" w14:textId="77777777" w:rsidR="008251EF" w:rsidRPr="0055041D" w:rsidRDefault="008251EF" w:rsidP="00885D2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041D">
              <w:rPr>
                <w:rStyle w:val="Forte"/>
                <w:rFonts w:ascii="Arial" w:hAnsi="Arial" w:cs="Arial"/>
                <w:sz w:val="22"/>
                <w:szCs w:val="22"/>
              </w:rPr>
              <w:t>QTD. DE BENEFICIARIOS</w:t>
            </w:r>
          </w:p>
          <w:p w14:paraId="110E48A8" w14:textId="77777777" w:rsidR="008251EF" w:rsidRPr="0055041D" w:rsidRDefault="008251EF" w:rsidP="00885D2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06140B" w14:textId="77777777" w:rsidR="008251EF" w:rsidRPr="0055041D" w:rsidRDefault="008251EF" w:rsidP="00885D26">
            <w:pPr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b/>
                <w:color w:val="000000"/>
                <w:sz w:val="22"/>
                <w:szCs w:val="22"/>
              </w:rPr>
              <w:t>QTD. ESTIMADA</w:t>
            </w:r>
          </w:p>
        </w:tc>
      </w:tr>
      <w:tr w:rsidR="008251EF" w:rsidRPr="0055041D" w14:paraId="06E373DA" w14:textId="77777777" w:rsidTr="00885D26">
        <w:trPr>
          <w:cantSplit/>
          <w:trHeight w:val="1243"/>
        </w:trPr>
        <w:tc>
          <w:tcPr>
            <w:tcW w:w="78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32E81B" w14:textId="77777777" w:rsidR="008251EF" w:rsidRPr="0055041D" w:rsidRDefault="008251EF" w:rsidP="00885D26">
            <w:pPr>
              <w:spacing w:after="20"/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27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FF355E" w14:textId="77777777" w:rsidR="008251EF" w:rsidRPr="0055041D" w:rsidRDefault="008251EF" w:rsidP="00885D26">
            <w:pPr>
              <w:spacing w:after="20"/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sz w:val="22"/>
                <w:szCs w:val="22"/>
              </w:rPr>
              <w:t>Processamento da folha de pagamento dos beneficiários abrangidos pela contratação</w:t>
            </w:r>
          </w:p>
        </w:tc>
        <w:tc>
          <w:tcPr>
            <w:tcW w:w="1489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AF1DA8" w14:textId="77777777" w:rsidR="008251EF" w:rsidRPr="0055041D" w:rsidRDefault="008251EF" w:rsidP="00885D26">
            <w:pPr>
              <w:spacing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5041D">
              <w:rPr>
                <w:rFonts w:ascii="Arial" w:hAnsi="Arial" w:cs="Arial"/>
                <w:color w:val="000000"/>
                <w:sz w:val="22"/>
                <w:szCs w:val="22"/>
              </w:rPr>
              <w:t>Crédito/</w:t>
            </w:r>
          </w:p>
          <w:p w14:paraId="25118CF3" w14:textId="77777777" w:rsidR="008251EF" w:rsidRPr="0055041D" w:rsidRDefault="008251EF" w:rsidP="00885D26">
            <w:pPr>
              <w:spacing w:after="20"/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color w:val="000000"/>
                <w:sz w:val="22"/>
                <w:szCs w:val="22"/>
              </w:rPr>
              <w:t>Processamento</w:t>
            </w:r>
          </w:p>
        </w:tc>
        <w:tc>
          <w:tcPr>
            <w:tcW w:w="111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5914BB" w14:textId="77777777" w:rsidR="008251EF" w:rsidRPr="0055041D" w:rsidRDefault="008251EF" w:rsidP="00885D26">
            <w:pPr>
              <w:spacing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5041D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  <w:p w14:paraId="4D7D043A" w14:textId="77777777" w:rsidR="008251EF" w:rsidRPr="0055041D" w:rsidRDefault="008251EF" w:rsidP="00885D26">
            <w:pPr>
              <w:spacing w:after="20"/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color w:val="000000"/>
                <w:sz w:val="22"/>
                <w:szCs w:val="22"/>
              </w:rPr>
              <w:t>meses</w:t>
            </w:r>
          </w:p>
        </w:tc>
        <w:tc>
          <w:tcPr>
            <w:tcW w:w="1304" w:type="dxa"/>
          </w:tcPr>
          <w:p w14:paraId="50180B0C" w14:textId="77777777" w:rsidR="008251EF" w:rsidRPr="0055041D" w:rsidRDefault="008251EF" w:rsidP="00885D26">
            <w:pPr>
              <w:spacing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5041D">
              <w:rPr>
                <w:rFonts w:ascii="Arial" w:hAnsi="Arial" w:cs="Arial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130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6CAD5E" w14:textId="77777777" w:rsidR="008251EF" w:rsidRPr="0055041D" w:rsidRDefault="008251EF" w:rsidP="00885D26">
            <w:pPr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sz w:val="22"/>
                <w:szCs w:val="22"/>
              </w:rPr>
              <w:t>3.744</w:t>
            </w:r>
          </w:p>
          <w:p w14:paraId="7543B91A" w14:textId="77777777" w:rsidR="008251EF" w:rsidRPr="0055041D" w:rsidRDefault="008251EF" w:rsidP="00885D26">
            <w:pPr>
              <w:spacing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5041D">
              <w:rPr>
                <w:rFonts w:ascii="Arial" w:hAnsi="Arial" w:cs="Arial"/>
                <w:color w:val="000000"/>
                <w:sz w:val="22"/>
                <w:szCs w:val="22"/>
              </w:rPr>
              <w:t>Créditos/</w:t>
            </w:r>
          </w:p>
          <w:p w14:paraId="4220FF00" w14:textId="77777777" w:rsidR="008251EF" w:rsidRPr="0055041D" w:rsidRDefault="008251EF" w:rsidP="00885D26">
            <w:pPr>
              <w:spacing w:after="20"/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color w:val="000000"/>
                <w:sz w:val="22"/>
                <w:szCs w:val="22"/>
              </w:rPr>
              <w:t>Ano</w:t>
            </w:r>
          </w:p>
        </w:tc>
      </w:tr>
    </w:tbl>
    <w:p w14:paraId="5EE0254B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lastRenderedPageBreak/>
        <w:t>1.3 Prazo de vigência</w:t>
      </w:r>
    </w:p>
    <w:p w14:paraId="5803A9CD" w14:textId="77777777" w:rsidR="008251EF" w:rsidRPr="0055041D" w:rsidRDefault="008251EF" w:rsidP="008251EF">
      <w:pPr>
        <w:spacing w:line="360" w:lineRule="auto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O prazo de vigência da contratação será de </w:t>
      </w:r>
      <w:r w:rsidRPr="0055041D">
        <w:rPr>
          <w:rFonts w:ascii="Arial" w:hAnsi="Arial" w:cs="Arial"/>
          <w:b/>
          <w:bCs/>
          <w:sz w:val="22"/>
          <w:szCs w:val="22"/>
        </w:rPr>
        <w:t>60 (sessenta) meses</w:t>
      </w:r>
      <w:r w:rsidRPr="0055041D">
        <w:rPr>
          <w:rFonts w:ascii="Arial" w:hAnsi="Arial" w:cs="Arial"/>
          <w:sz w:val="22"/>
          <w:szCs w:val="22"/>
        </w:rPr>
        <w:t xml:space="preserve">, contados da assinatura do contrato, observadas as disposições da </w:t>
      </w:r>
      <w:r w:rsidRPr="0055041D">
        <w:rPr>
          <w:rFonts w:ascii="Arial" w:hAnsi="Arial" w:cs="Arial"/>
          <w:b/>
          <w:bCs/>
          <w:sz w:val="22"/>
          <w:szCs w:val="22"/>
        </w:rPr>
        <w:t>Lei Federal nº 14.133/2021</w:t>
      </w:r>
      <w:r w:rsidRPr="0055041D">
        <w:rPr>
          <w:rFonts w:ascii="Arial" w:hAnsi="Arial" w:cs="Arial"/>
          <w:sz w:val="22"/>
          <w:szCs w:val="22"/>
        </w:rPr>
        <w:t>, considerando que este prazo visa garantir estabilidade e segurança dos serviços prestados pelo cessionário.</w:t>
      </w:r>
    </w:p>
    <w:p w14:paraId="1F960B78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Durante todo o período de vigência, a instituição financeira contratada deverá assegurar a continuidade dos serviços de processamento da folha de pagamento, bem como manter as condições técnicas, operacionais e de atendimento estabelecidas neste Termo de Referência, inclusive a disponibilidade de agência bancária física com caixa eletrônico no Município de Quevedos/RS.</w:t>
      </w:r>
    </w:p>
    <w:p w14:paraId="5A42C6F2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ED70F46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2. FUNDAMENTAÇÃO E NECESSIDADE DA CONTRATAÇÃO</w:t>
      </w:r>
    </w:p>
    <w:p w14:paraId="2B71D6B5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presente contratação fundamenta-se na necessidade de assegurar o processamento regular, seguro e eficiente da folha de pagamento dos servidores e demais beneficiários do Município de Quevedos/RS, garantindo a disponibilização tempestiva dos valores devidos e a continuidade dos serviços relacionados à gestão da folha.</w:t>
      </w:r>
    </w:p>
    <w:p w14:paraId="4946B545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solução foi definida a partir das análises realizadas no Estudo Técnico Preliminar, que identificou como alternativa mais adequada a cessão onerosa dos direitos de operação da folha de pagamento à instituição financeira oficial para realizar o processamento eletrônico e centralizado da folha de pagamento, ao mesmo tempo que gera uma contrapartida financeira positiva para o Município.</w:t>
      </w:r>
    </w:p>
    <w:p w14:paraId="38A4F7E7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contratação busca proporcionar maior segurança das operações, padronização dos procedimentos, integração com os sistemas utilizados pela Administração Municipal, redução de atividades manuais e melhor aproveitamento dos recursos humanos, especialmente dos setores de Recursos Humanos, Tesouraria, Finanças e Tecnologia da Informação.</w:t>
      </w:r>
    </w:p>
    <w:p w14:paraId="2BC7189C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Considerando as necessidades identificadas no ETP, a solução deverá assegurar também a disponibilidade de agência bancária física ou correspondente bancário/</w:t>
      </w:r>
      <w:proofErr w:type="spellStart"/>
      <w:r w:rsidRPr="0055041D">
        <w:rPr>
          <w:rFonts w:ascii="Arial" w:hAnsi="Arial" w:cs="Arial"/>
          <w:sz w:val="22"/>
          <w:szCs w:val="22"/>
        </w:rPr>
        <w:t>ponto</w:t>
      </w:r>
      <w:proofErr w:type="spellEnd"/>
      <w:r w:rsidRPr="0055041D">
        <w:rPr>
          <w:rFonts w:ascii="Arial" w:hAnsi="Arial" w:cs="Arial"/>
          <w:sz w:val="22"/>
          <w:szCs w:val="22"/>
        </w:rPr>
        <w:t xml:space="preserve"> de atendimento no Município de Quevedos/RS, durante toda a vigência contratual, proporcionando aos servidores e demais beneficiários acesso adequado aos serviços de atendimento presencial e autoatendimento.</w:t>
      </w:r>
    </w:p>
    <w:p w14:paraId="1007DB49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" w:name="_Hlk238797108"/>
      <w:r w:rsidRPr="0055041D">
        <w:rPr>
          <w:rFonts w:ascii="Arial" w:hAnsi="Arial" w:cs="Arial"/>
          <w:sz w:val="22"/>
          <w:szCs w:val="22"/>
        </w:rPr>
        <w:t xml:space="preserve">O dimensionamento da contratação considera o quantitativo atual de </w:t>
      </w:r>
      <w:r w:rsidRPr="0055041D">
        <w:rPr>
          <w:rFonts w:ascii="Arial" w:hAnsi="Arial" w:cs="Arial"/>
          <w:iCs/>
          <w:color w:val="000000"/>
          <w:sz w:val="22"/>
          <w:szCs w:val="22"/>
        </w:rPr>
        <w:t>288 beneficiários únicos</w:t>
      </w:r>
      <w:r w:rsidRPr="0055041D">
        <w:rPr>
          <w:rFonts w:ascii="Arial" w:hAnsi="Arial" w:cs="Arial"/>
          <w:sz w:val="22"/>
          <w:szCs w:val="22"/>
        </w:rPr>
        <w:t xml:space="preserve">, conforme Relatório de Matrículas emitido pela Prefeitura Municipal </w:t>
      </w:r>
      <w:bookmarkEnd w:id="1"/>
      <w:r w:rsidRPr="0055041D">
        <w:rPr>
          <w:rFonts w:ascii="Arial" w:hAnsi="Arial" w:cs="Arial"/>
          <w:sz w:val="22"/>
          <w:szCs w:val="22"/>
        </w:rPr>
        <w:t xml:space="preserve">de Quevedos em 26/08/2026, sujeito às alterações naturais do quadro de pessoal e de beneficiários durante a execução contratual. O documento registra o total geral de </w:t>
      </w:r>
      <w:r w:rsidRPr="0055041D">
        <w:rPr>
          <w:rFonts w:ascii="Arial" w:hAnsi="Arial" w:cs="Arial"/>
          <w:iCs/>
          <w:color w:val="000000"/>
          <w:sz w:val="22"/>
          <w:szCs w:val="22"/>
        </w:rPr>
        <w:t>288 beneficiários únicos</w:t>
      </w:r>
      <w:r w:rsidRPr="0055041D">
        <w:rPr>
          <w:rFonts w:ascii="Arial" w:hAnsi="Arial" w:cs="Arial"/>
          <w:sz w:val="22"/>
          <w:szCs w:val="22"/>
        </w:rPr>
        <w:t>.</w:t>
      </w:r>
    </w:p>
    <w:p w14:paraId="1874455B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Dessa forma, a contratação mostra-se necessária e adequada para garantir a continuidade, eficiência, segurança e regularidade do processamento da folha de pagamento municipal, conforme fundamentação constante do Estudo Técnico Preliminar que integra a fase de planejamento da contratação.</w:t>
      </w:r>
    </w:p>
    <w:p w14:paraId="3F9572A0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35B314D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3. REQUISITOS E CONDIÇÕES</w:t>
      </w:r>
    </w:p>
    <w:p w14:paraId="3C7F3442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3.1. Requisitos da Instituição Financeira</w:t>
      </w:r>
    </w:p>
    <w:p w14:paraId="7704A748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lastRenderedPageBreak/>
        <w:t>A instituição financeira deverá ser oficial e estar regularmente constituída e autorizada a funcionar pelo Banco Central do Brasil, mantendo durante toda a vigência contratual as condições necessárias à prestação dos serviços objeto da contratação.</w:t>
      </w:r>
    </w:p>
    <w:p w14:paraId="08927729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Deverá possuir capacidade técnica e operacional para realizar o processamento centralizado da folha de pagamento, incluindo a recepção e processamento de arquivos eletrônicos, crédito dos valores nas contas dos beneficiários e disponibilização das informações necessárias à conferência pela Administração Municipal.</w:t>
      </w:r>
    </w:p>
    <w:p w14:paraId="75F21910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3.2. Rede de Atendimento</w:t>
      </w:r>
    </w:p>
    <w:p w14:paraId="63B86B5A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instituição financeira deverá assegurar a disponibilidade e manutenção de agência bancária física ou correspondente bancário/</w:t>
      </w:r>
      <w:proofErr w:type="spellStart"/>
      <w:r w:rsidRPr="0055041D">
        <w:rPr>
          <w:rFonts w:ascii="Arial" w:hAnsi="Arial" w:cs="Arial"/>
          <w:sz w:val="22"/>
          <w:szCs w:val="22"/>
        </w:rPr>
        <w:t>ponto</w:t>
      </w:r>
      <w:proofErr w:type="spellEnd"/>
      <w:r w:rsidRPr="0055041D">
        <w:rPr>
          <w:rFonts w:ascii="Arial" w:hAnsi="Arial" w:cs="Arial"/>
          <w:sz w:val="22"/>
          <w:szCs w:val="22"/>
        </w:rPr>
        <w:t xml:space="preserve"> de atendimento no Município de Quevedos/RS durante toda a vigência contratual, conforme necessidade identificada e fundamentada no Estudo Técnico Preliminar.</w:t>
      </w:r>
    </w:p>
    <w:p w14:paraId="34FB554E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estrutura deverá possibilitar aos servidores e demais beneficiários acesso adequado aos serviços de atendimento presencial e autoatendimento.</w:t>
      </w:r>
    </w:p>
    <w:p w14:paraId="2904639C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3.3. Tecnologia e Integração</w:t>
      </w:r>
    </w:p>
    <w:p w14:paraId="286E1C15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Os sistemas disponibilizados pela instituição financeira deverão ser compatíveis com os procedimentos e sistemas utilizados pela Administração Municipal, possibilitando a transmissão, recepção, processamento e retorno seguro dos arquivos eletrônicos necessários à execução da folha de pagamento.</w:t>
      </w:r>
    </w:p>
    <w:p w14:paraId="23382540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contratada deverá disponibilizar os meios tecnológicos necessários à operacionalização dos serviços e prestar suporte aos setores municipais envolvidos.</w:t>
      </w:r>
    </w:p>
    <w:p w14:paraId="3BF9D700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3.4. Processamento e Crédito da Folha</w:t>
      </w:r>
    </w:p>
    <w:p w14:paraId="7AB9F12A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instituição financeira deverá realizar o processamento dos arquivos encaminhados pelo Município e disponibilizar os respectivos créditos aos servidores e demais beneficiários nas datas e condições estabelecidas pela Administração Municipal, observados os prazos operacionais previamente definidos entre as partes.</w:t>
      </w:r>
    </w:p>
    <w:p w14:paraId="4A65D41D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Eventuais inconsistências identificadas nos arquivos ou no processamento deverão ser comunicadas tempestivamente aos responsáveis designados pelo Município, possibilitando sua correção antes da data prevista para o pagamento.</w:t>
      </w:r>
    </w:p>
    <w:p w14:paraId="3F87401D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3.5. Conta-Salário e Serviços aos Beneficiários</w:t>
      </w:r>
    </w:p>
    <w:p w14:paraId="42B381BC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instituição financeira deverá disponibilizar aos beneficiários conta-salário, quando aplicável, observando as gratuidades, condições de movimentação, portabilidade e demais direitos previstos na regulamentação do Conselho Monetário Nacional e do Banco Central do Brasil.</w:t>
      </w:r>
    </w:p>
    <w:p w14:paraId="7B84E408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contratação não poderá impor aos servidores e demais beneficiários a aquisição de produtos ou serviços bancários adicionais como condição para o recebimento de seus vencimentos ou benefícios.</w:t>
      </w:r>
    </w:p>
    <w:p w14:paraId="342D05D6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3.6. Suporte Técnico</w:t>
      </w:r>
    </w:p>
    <w:p w14:paraId="3E45B131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lastRenderedPageBreak/>
        <w:t>A instituição financeira deverá prestar suporte técnico contínuo e sem custos adicionais para o Município aos setores de Recursos Humanos, Tecnologia da Informação, Tesouraria e demais unidades responsáveis pela operacionalização da folha.</w:t>
      </w:r>
    </w:p>
    <w:p w14:paraId="12AB8576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 suporte deverá abranger, entre outros procedimentos, a identificação e correção de falhas relacionadas à transmissão e ao processamento dos arquivos, utilização dos sistemas eletrônicos disponibilizados e orientação dos servidores responsáveis pela operacionalização dos serviços.</w:t>
      </w:r>
    </w:p>
    <w:p w14:paraId="592BBF7B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3.7. Segurança da Informação e Proteção de Dados</w:t>
      </w:r>
    </w:p>
    <w:p w14:paraId="7E5DB3B0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contratada deverá adotar medidas técnicas e administrativas adequadas para garantir a segurança, confidencialidade, integridade e disponibilidade das informações utilizadas durante a execução dos serviços.</w:t>
      </w:r>
    </w:p>
    <w:p w14:paraId="6BC35741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 tratamento de dados pessoais deverá observar integralmente a Lei Federal nº 13.709/2018 – Lei Geral de Proteção de Dados Pessoais (LGPD) e demais normas aplicáveis, devendo os dados recebidos ser utilizados exclusivamente para as finalidades relacionadas à execução do objeto contratado.</w:t>
      </w:r>
    </w:p>
    <w:p w14:paraId="3FF73D3E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3.8. Continuidade dos Serviços</w:t>
      </w:r>
    </w:p>
    <w:p w14:paraId="0AF54B45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instituição financeira deverá assegurar a continuidade e regularidade dos serviços</w:t>
      </w:r>
      <w:r w:rsidRPr="0055041D">
        <w:rPr>
          <w:rFonts w:ascii="Arial" w:hAnsi="Arial" w:cs="Arial"/>
          <w:b/>
          <w:bCs/>
          <w:sz w:val="22"/>
          <w:szCs w:val="22"/>
        </w:rPr>
        <w:t xml:space="preserve"> </w:t>
      </w:r>
      <w:r w:rsidRPr="0055041D">
        <w:rPr>
          <w:rFonts w:ascii="Arial" w:hAnsi="Arial" w:cs="Arial"/>
          <w:sz w:val="22"/>
          <w:szCs w:val="22"/>
        </w:rPr>
        <w:t>durante toda a vigência contratual, adotando mecanismos de contingência para situações de indisponibilidade de sistemas ou falhas operacionais que possam comprometer o processamento da folha.</w:t>
      </w:r>
    </w:p>
    <w:p w14:paraId="7F553E13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Em caso de encerramento contratual, deverá colaborar com os procedimentos necessários à transição dos serviços, de forma a evitar interrupção ou prejuízo ao pagamento dos servidores e demais beneficiários.</w:t>
      </w:r>
    </w:p>
    <w:p w14:paraId="043B5EF5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4B6A0D0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4. Solução como um todo</w:t>
      </w:r>
    </w:p>
    <w:p w14:paraId="1D44342A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solução consiste na contratação de instituição financeira autorizada a funcionar pelo Banco Central do Brasil para a prestação integrada e continuada dos serviços de processamento e gerenciamento da folha de pagamento dos servidores e demais beneficiários do Município de Quevedos/RS.</w:t>
      </w:r>
    </w:p>
    <w:p w14:paraId="5C91F89C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prestação dos serviços compreenderá a recepção, transmissão e processamento de arquivos eletrônicos de pagamento, o crédito dos valores nas respectivas contas dos beneficiários, o retorno das informações processadas à Administração Municipal e a disponibilização dos meios eletrônicos necessários à operacionalização da folha.</w:t>
      </w:r>
    </w:p>
    <w:p w14:paraId="66FB7234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instituição financeira deverá disponibilizar sistema compatível com os procedimentos e sistemas utilizados pelo Município, permitindo a integração, transmissão e processamento seguro dos arquivos, bem como prestar suporte técnico contínuo aos setores de Recursos Humanos, Tecnologia da Informação, Tesouraria e demais unidades envolvidas na execução da folha de pagamento.</w:t>
      </w:r>
    </w:p>
    <w:p w14:paraId="5759268E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O suporte técnico deverá contemplar, sem custos adicionais para o Município, o atendimento necessário à identificação e correção de falhas relacionadas à transmissão e ao processamento dos </w:t>
      </w:r>
      <w:r w:rsidRPr="0055041D">
        <w:rPr>
          <w:rFonts w:ascii="Arial" w:hAnsi="Arial" w:cs="Arial"/>
          <w:sz w:val="22"/>
          <w:szCs w:val="22"/>
        </w:rPr>
        <w:lastRenderedPageBreak/>
        <w:t>arquivos e à utilização dos sistemas eletrônicos disponibilizados pela instituição financeira, inclusive durante a implantação e transição dos serviços.</w:t>
      </w:r>
    </w:p>
    <w:p w14:paraId="1229047C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solução compreenderá, ainda, a disponibilização e manutenção de agência bancária física com caixa eletrônico no Município de Quevedos/RS durante toda a vigência contratual, assegurando aos servidores e demais beneficiários acesso aos serviços de atendimento presencial e autoatendimento, conforme necessidade identificada e fundamentada no Estudo Técnico Preliminar.</w:t>
      </w:r>
    </w:p>
    <w:p w14:paraId="4A9DB5EE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instituição financeira deverá observar as normas aplicáveis aos serviços bancários, bem como adotar medidas adequadas de segurança da informação, confidencialidade e proteção dos dados pessoais, em conformidade com a Lei Federal nº 13.709/2018 – Lei Geral de Proteção de Dados Pessoais (LGPD).</w:t>
      </w:r>
    </w:p>
    <w:p w14:paraId="1F593DBC" w14:textId="77777777" w:rsidR="008251EF" w:rsidRPr="0055041D" w:rsidRDefault="008251EF" w:rsidP="008251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execução da solução deverá ocorrer de forma centralizada e integrada, garantindo continuidade, segurança, eficiência, disponibilidade e regularidade no processamento da folha de pagamento, de modo que os créditos sejam disponibilizados nas datas e condições estabelecidas pela Administração Municipal.</w:t>
      </w:r>
    </w:p>
    <w:p w14:paraId="3DA219B5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EC10861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5. Requisitos da contratação</w:t>
      </w:r>
    </w:p>
    <w:p w14:paraId="1E6B19A1" w14:textId="77777777" w:rsidR="008251EF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contratação deverá observar requisitos técnicos, operacionais, jurídicos e de habilitação compatíveis com a natureza dos serviços bancários destinados ao processamento da folha de pagamento do Município de Quevedos/RS, de forma a assegurar segurança, continuidade, eficiência, acessibilidade e adequada execução contratual.</w:t>
      </w:r>
    </w:p>
    <w:p w14:paraId="0DC2E54C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5.1. Requisitos Gerais</w:t>
      </w:r>
    </w:p>
    <w:p w14:paraId="08E343B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instituição financeira contratada deverá:</w:t>
      </w:r>
    </w:p>
    <w:p w14:paraId="11AA8D2B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a) estar regularmente constituída e autorizada a funcionar pelo Banco Central do Brasil, mantendo essa condição durante toda a vigência contratual;</w:t>
      </w:r>
    </w:p>
    <w:p w14:paraId="56F6667D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b) possuir capacidade técnica e operacional para realizar o processamento eletrônico e centralizado da folha de pagamento, atualmente composta por aproximadamente 288 beneficiários únicos, admitidas as variações decorrentes da movimentação do quadro de pessoal e de beneficiários;</w:t>
      </w:r>
    </w:p>
    <w:p w14:paraId="45C6A845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c) disponibilizar e manter, durante toda a vigência contratual, agência bancária física </w:t>
      </w:r>
      <w:r>
        <w:rPr>
          <w:rFonts w:ascii="Arial" w:hAnsi="Arial" w:cs="Arial"/>
          <w:sz w:val="22"/>
          <w:szCs w:val="22"/>
        </w:rPr>
        <w:t>ou correspondente bancário/</w:t>
      </w:r>
      <w:proofErr w:type="spellStart"/>
      <w:r>
        <w:rPr>
          <w:rFonts w:ascii="Arial" w:hAnsi="Arial" w:cs="Arial"/>
          <w:sz w:val="22"/>
          <w:szCs w:val="22"/>
        </w:rPr>
        <w:t>ponto</w:t>
      </w:r>
      <w:proofErr w:type="spellEnd"/>
      <w:r>
        <w:rPr>
          <w:rFonts w:ascii="Arial" w:hAnsi="Arial" w:cs="Arial"/>
          <w:sz w:val="22"/>
          <w:szCs w:val="22"/>
        </w:rPr>
        <w:t xml:space="preserve"> de atendimento</w:t>
      </w:r>
      <w:r w:rsidRPr="0055041D">
        <w:rPr>
          <w:rFonts w:ascii="Arial" w:hAnsi="Arial" w:cs="Arial"/>
          <w:sz w:val="22"/>
          <w:szCs w:val="22"/>
        </w:rPr>
        <w:t xml:space="preserve"> no Município de Quevedos/RS, garantindo acesso dos beneficiários aos serviços de atendimento presencial e autoatendimento;</w:t>
      </w:r>
    </w:p>
    <w:p w14:paraId="71323741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d) disponibilizar sistemas e meios eletrônicos compatíveis com os procedimentos adotados pelo Município, possibilitando a transmissão, recepção, processamento e retorno seguro dos arquivos eletrônicos da folha de pagamento;</w:t>
      </w:r>
    </w:p>
    <w:p w14:paraId="2E7EB0CD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lastRenderedPageBreak/>
        <w:t>e) prestar suporte técnico contínuo e sem custos adicionais para o Município aos setores responsáveis pela operacionalização da folha, inclusive para identificação e correção de falhas de transmissão ou processamento;</w:t>
      </w:r>
    </w:p>
    <w:p w14:paraId="4D51696F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f) efetuar o processamento e disponibilização dos créditos nas datas e condições estabelecidas pela Administração Municipal, observados os prazos operacionais previamente definidos;</w:t>
      </w:r>
    </w:p>
    <w:p w14:paraId="4746B3AC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g) disponibilizar conta-salário, quando aplicável, observando as gratuidades, portabilidade e demais direitos previstos na regulamentação do Conselho Monetário Nacional e do Banco Central do Brasil;</w:t>
      </w:r>
    </w:p>
    <w:p w14:paraId="7E6799FC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h) observar integralmente a Lei Federal nº 13.709/2018 – Lei Geral de Proteção de Dados Pessoais (LGPD), bem como adotar medidas técnicas e administrativas adequadas de segurança da informação;</w:t>
      </w:r>
    </w:p>
    <w:p w14:paraId="678B43D8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i) assegurar a continuidade dos serviços, mantendo mecanismos de contingência para eventuais falhas ou indisponibilidades que possam comprometer o processamento da folha de pagamento.</w:t>
      </w:r>
    </w:p>
    <w:p w14:paraId="64B69380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5.2. Habilitação Jurídica</w:t>
      </w:r>
    </w:p>
    <w:p w14:paraId="4B459421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habilitação jurídica será exigida na forma da Lei Federal nº 14.133/2021, mediante apresentação da documentação compatível com a natureza jurídica da instituição participante.</w:t>
      </w:r>
    </w:p>
    <w:p w14:paraId="47508EC7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Deverá ser comprovada a existência jurídica da instituição e, quando cabível, a autorização para o exercício da atividade objeto da contratação, especialmente a autorização de funcionamento expedida pelo Banco Central do Brasil, ou comprovação equivalente admitida pela regulamentação aplicável.</w:t>
      </w:r>
    </w:p>
    <w:p w14:paraId="78824B7F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documentação deverá demonstrar que a atividade econômica da instituição é compatível com o objeto da contratação.</w:t>
      </w:r>
    </w:p>
    <w:p w14:paraId="399733DC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5.3. Regularidade Fiscal, Social, Trabalhista e Previdenciária</w:t>
      </w:r>
    </w:p>
    <w:p w14:paraId="78AD47F9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instituição financeira deverá comprovar sua regularidade fiscal, social e trabalhista, nos termos da Lei Federal nº 14.133/2021, mediante apresentação da documentação pertinente, incluindo, conforme aplicável:</w:t>
      </w:r>
    </w:p>
    <w:p w14:paraId="2AAF1F7B" w14:textId="77777777" w:rsidR="008251EF" w:rsidRPr="0055041D" w:rsidRDefault="008251EF" w:rsidP="008251EF">
      <w:pPr>
        <w:numPr>
          <w:ilvl w:val="0"/>
          <w:numId w:val="12"/>
        </w:num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inscrição no Cadastro Nacional da Pessoa Jurídica – CNPJ;</w:t>
      </w:r>
    </w:p>
    <w:p w14:paraId="1B578DA0" w14:textId="77777777" w:rsidR="008251EF" w:rsidRPr="0055041D" w:rsidRDefault="008251EF" w:rsidP="008251EF">
      <w:pPr>
        <w:numPr>
          <w:ilvl w:val="0"/>
          <w:numId w:val="12"/>
        </w:num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regularidade perante as Fazendas Federal, Estadual e Municipal;</w:t>
      </w:r>
    </w:p>
    <w:p w14:paraId="08E0E1BC" w14:textId="77777777" w:rsidR="008251EF" w:rsidRPr="0055041D" w:rsidRDefault="008251EF" w:rsidP="008251EF">
      <w:pPr>
        <w:numPr>
          <w:ilvl w:val="0"/>
          <w:numId w:val="12"/>
        </w:num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regularidade relativa à Seguridade Social e ao Fundo de Garantia do Tempo de Serviço – FGTS;</w:t>
      </w:r>
    </w:p>
    <w:p w14:paraId="36409C06" w14:textId="77777777" w:rsidR="008251EF" w:rsidRPr="0055041D" w:rsidRDefault="008251EF" w:rsidP="008251EF">
      <w:pPr>
        <w:numPr>
          <w:ilvl w:val="0"/>
          <w:numId w:val="12"/>
        </w:num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regularidade perante a Justiça do Trabalho, mediante apresentação de Certidão Negativa de Débitos Trabalhistas – CNDT ou documento equivalente admitido legalmente; e</w:t>
      </w:r>
    </w:p>
    <w:p w14:paraId="67AE6AE5" w14:textId="77777777" w:rsidR="008251EF" w:rsidRPr="0055041D" w:rsidRDefault="008251EF" w:rsidP="008251EF">
      <w:pPr>
        <w:numPr>
          <w:ilvl w:val="0"/>
          <w:numId w:val="12"/>
        </w:num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lastRenderedPageBreak/>
        <w:t>cumprimento do disposto no art. 7º, XXXIII, da Constituição Federal, relativo ao trabalho de menores.</w:t>
      </w:r>
    </w:p>
    <w:p w14:paraId="2947AF6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As condições de regularidade deverão ser mantidas durante toda a execução contratual, na forma da legislação aplicável.</w:t>
      </w:r>
    </w:p>
    <w:p w14:paraId="3E21D971" w14:textId="77777777" w:rsidR="008251EF" w:rsidRPr="00B40CDA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40CDA">
        <w:rPr>
          <w:rFonts w:ascii="Arial" w:hAnsi="Arial" w:cs="Arial"/>
          <w:b/>
          <w:bCs/>
          <w:sz w:val="22"/>
          <w:szCs w:val="22"/>
        </w:rPr>
        <w:t>5.4. Qualificação Técnica</w:t>
      </w:r>
    </w:p>
    <w:p w14:paraId="339F8CA8" w14:textId="77777777" w:rsidR="008251EF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B40CDA">
        <w:rPr>
          <w:rFonts w:ascii="Arial" w:hAnsi="Arial" w:cs="Arial"/>
          <w:sz w:val="22"/>
          <w:szCs w:val="22"/>
        </w:rPr>
        <w:t>A instituição financeira deverá demonstrar capacidade técnica e operacional compatível com o objeto da contrataçã</w:t>
      </w:r>
      <w:r w:rsidRPr="00B40CDA">
        <w:rPr>
          <w:rFonts w:ascii="Arial" w:hAnsi="Arial" w:cs="Arial"/>
          <w:b/>
          <w:bCs/>
          <w:sz w:val="22"/>
          <w:szCs w:val="22"/>
        </w:rPr>
        <w:t>o</w:t>
      </w:r>
      <w:r w:rsidRPr="00B40CDA">
        <w:rPr>
          <w:rFonts w:ascii="Arial" w:hAnsi="Arial" w:cs="Arial"/>
          <w:sz w:val="22"/>
          <w:szCs w:val="22"/>
        </w:rPr>
        <w:t xml:space="preserve">, mediante </w:t>
      </w:r>
      <w:r>
        <w:rPr>
          <w:rFonts w:ascii="Arial" w:hAnsi="Arial" w:cs="Arial"/>
          <w:sz w:val="22"/>
          <w:szCs w:val="22"/>
        </w:rPr>
        <w:t>c</w:t>
      </w:r>
      <w:r w:rsidRPr="00B40CDA">
        <w:rPr>
          <w:rFonts w:ascii="Arial" w:hAnsi="Arial" w:cs="Arial"/>
          <w:sz w:val="22"/>
          <w:szCs w:val="22"/>
        </w:rPr>
        <w:t>omprovação de Capacidade Técnica, através da apresentação de Atestado (s) de Capacidade Técnica, expedido por pessoa jurídica de direito público ou privado, pelo qual a licitante comprove ter executado serviços compatíveis em características com o objeto da licitação.</w:t>
      </w:r>
    </w:p>
    <w:p w14:paraId="0AE3E340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</w:p>
    <w:p w14:paraId="6391B609" w14:textId="77777777" w:rsidR="008251EF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6. Modelo de execução</w:t>
      </w:r>
    </w:p>
    <w:p w14:paraId="6801626A" w14:textId="77777777" w:rsidR="008251EF" w:rsidRPr="00B40CDA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execução do objeto deverá ocorrer de forma contínua, integrada e centralizada, mediante disponibilização, pela instituição financeira contratada, da estrutura tecnológica, operacional e de atendimento necessária ao processamento da folha de pagamento dos 288 beneficiários únicos atualmente abrangidos, admitidas as variações naturais do quantitativo durante a vigência contratual.</w:t>
      </w:r>
    </w:p>
    <w:p w14:paraId="182972F9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execução deverá observar o calendário de pagamento estabelecido pelo Município de Quevedos/RS, os procedimentos de segurança da informação, a legislação bancária aplicável e as condições previstas neste Termo de Referência.</w:t>
      </w:r>
    </w:p>
    <w:p w14:paraId="092C749B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6.1. Atividades Mínimas</w:t>
      </w:r>
    </w:p>
    <w:p w14:paraId="09820FFD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A instituição financeira contratada </w:t>
      </w:r>
      <w:r w:rsidRPr="006D228F">
        <w:rPr>
          <w:rFonts w:ascii="Arial" w:hAnsi="Arial" w:cs="Arial"/>
          <w:sz w:val="22"/>
          <w:szCs w:val="22"/>
        </w:rPr>
        <w:t>deverá executar, no mínimo, as seguintes atividades:</w:t>
      </w:r>
    </w:p>
    <w:p w14:paraId="5DAC20CB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a) realizar a implantação e configuração dos serviços, promovendo o alinhamento técnico necessário com os setores de Recursos Humanos, Tesouraria, Finanças e Tecnologia da Informação do Município;</w:t>
      </w:r>
    </w:p>
    <w:p w14:paraId="2F72FB51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b) disponibilizar os sistemas e meios eletrônicos necessários à transmissão, recepção, processamento e retorno dos arquivos da folha de pagamento, assegurando compatibilidade com os procedimentos utilizados pela Administração;</w:t>
      </w:r>
    </w:p>
    <w:p w14:paraId="692017A8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c) realizar, antes do início da operação regular, quando necessário, testes de integração, transmissão e processamento dos arquivos, visando à homologação da solução;</w:t>
      </w:r>
    </w:p>
    <w:p w14:paraId="0F3881F1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lastRenderedPageBreak/>
        <w:t>d) receber e processar os arquivos eletrônicos encaminhados pelo Município, realizando o crédito dos valores nas contas dos respectivos beneficiários nas datas estabelecidas pela Administração Municipal;</w:t>
      </w:r>
    </w:p>
    <w:p w14:paraId="05DDC256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e) disponibilizar informações, arquivos de retorno, relatórios e comprovantes eletrônicos necessários à conferência e controle dos pagamentos pela Administração;</w:t>
      </w:r>
    </w:p>
    <w:p w14:paraId="2775112B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f) comunicar tempestivamente ao Município eventuais inconsistências, rejeições ou falhas identificadas no processamento, disponibilizando suporte para sua correção;</w:t>
      </w:r>
    </w:p>
    <w:p w14:paraId="512073BD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g) prestar suporte técnico contínuo e sem custos adicionais para o Município, inclusive para solução de problemas relacionados à transmissão de arquivos, acesso aos sistemas e processamento da folha;</w:t>
      </w:r>
    </w:p>
    <w:p w14:paraId="650500AF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h) realizar orientação e treinamento inicial dos servidores municipais responsáveis pela utilização dos sistemas disponibilizados para operacionalização da folha;</w:t>
      </w:r>
    </w:p>
    <w:p w14:paraId="0BF8306A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i) disponibilizar conta-salário aos beneficiários, quando aplicável, observando as condições, gratuidades e direitos estabelecidos pela regulamentação bancária vigente;</w:t>
      </w:r>
    </w:p>
    <w:p w14:paraId="4B660921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j) manter, durante toda a vigência contratual, agência bancária física </w:t>
      </w:r>
      <w:r>
        <w:rPr>
          <w:rFonts w:ascii="Arial" w:hAnsi="Arial" w:cs="Arial"/>
          <w:sz w:val="22"/>
          <w:szCs w:val="22"/>
        </w:rPr>
        <w:t>ou correspondente bancário/</w:t>
      </w:r>
      <w:proofErr w:type="spellStart"/>
      <w:r>
        <w:rPr>
          <w:rFonts w:ascii="Arial" w:hAnsi="Arial" w:cs="Arial"/>
          <w:sz w:val="22"/>
          <w:szCs w:val="22"/>
        </w:rPr>
        <w:t>ponto</w:t>
      </w:r>
      <w:proofErr w:type="spellEnd"/>
      <w:r>
        <w:rPr>
          <w:rFonts w:ascii="Arial" w:hAnsi="Arial" w:cs="Arial"/>
          <w:sz w:val="22"/>
          <w:szCs w:val="22"/>
        </w:rPr>
        <w:t xml:space="preserve"> de atendimento </w:t>
      </w:r>
      <w:r w:rsidRPr="0055041D">
        <w:rPr>
          <w:rFonts w:ascii="Arial" w:hAnsi="Arial" w:cs="Arial"/>
          <w:sz w:val="22"/>
          <w:szCs w:val="22"/>
        </w:rPr>
        <w:t>no Município de Quevedos/RS, assegurando atendimento presencial e acesso aos serviços de autoatendimento;</w:t>
      </w:r>
    </w:p>
    <w:p w14:paraId="247920CA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k) adotar medidas de segurança da informação e proteção de dados pessoais, observando a Lei Federal nº 13.709/2018 – LGPD e demais normas aplicáveis;</w:t>
      </w:r>
    </w:p>
    <w:p w14:paraId="55EBAB24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l) manter mecanismos de contingência e continuidade operacional, de forma a reduzir riscos de interrupção ou atraso no processamento da folha;</w:t>
      </w:r>
    </w:p>
    <w:p w14:paraId="4D11620A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m) colaborar, ao término da contratação, com os procedimentos de transição dos serviços, quando necessários, evitando prejuízos ou interrupções no pagamento dos beneficiários.</w:t>
      </w:r>
    </w:p>
    <w:p w14:paraId="2EEAEAE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6.2. Produtos e Prazos</w:t>
      </w:r>
    </w:p>
    <w:p w14:paraId="05438960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bookmarkStart w:id="2" w:name="_Hlk238797748"/>
      <w:r w:rsidRPr="0055041D">
        <w:rPr>
          <w:rFonts w:ascii="Arial" w:hAnsi="Arial" w:cs="Arial"/>
          <w:sz w:val="22"/>
          <w:szCs w:val="22"/>
        </w:rPr>
        <w:t>A instituição financeira contratada deverá promover a implantação da solução antes do primeiro processamento da folha de pagamento, compreendendo a configuração dos acessos, integração dos sistemas, definição das rotinas operacionais e realização dos testes necessários.</w:t>
      </w:r>
    </w:p>
    <w:bookmarkEnd w:id="2"/>
    <w:p w14:paraId="0AF9E458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Antes do início do processamento regular, deverão ser realizados, quando necessários, testes de transmissão, processamento e retorno dos arquivos eletrônicos, de modo a assegurar a compatibilidade e o adequado funcionamento da solução.</w:t>
      </w:r>
    </w:p>
    <w:p w14:paraId="2FB9CDD9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bookmarkStart w:id="3" w:name="_Hlk238797736"/>
      <w:r w:rsidRPr="0055041D">
        <w:rPr>
          <w:rFonts w:ascii="Arial" w:hAnsi="Arial" w:cs="Arial"/>
          <w:sz w:val="22"/>
          <w:szCs w:val="22"/>
        </w:rPr>
        <w:lastRenderedPageBreak/>
        <w:t>O processamento da folha de pagamento será realizado mensalmente, conforme calendário e prazos estabelecidos pelo Município de Quevedos/RS, devendo os créditos ser disponibilizados aos beneficiários nas datas definidas pela Administração Municipal. O processamento referente ao 13º salário observará igualmente o cronograma estabelecido pelo Município.</w:t>
      </w:r>
    </w:p>
    <w:bookmarkEnd w:id="3"/>
    <w:p w14:paraId="061ADB6C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Após cada processamento, a contratada deverá disponibilizar os arquivos de retorno, relatórios, comprovantes e demais informações eletrônicas necessárias à conferência e ao controle dos pagamentos pela Administração.</w:t>
      </w:r>
    </w:p>
    <w:p w14:paraId="4F606CB0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 suporte técnico deverá permanecer disponível durante toda a vigência contratual, abrangendo as ocorrências relacionadas à transmissão e processamento dos arquivos, utilização dos sistemas e demais procedimentos necessários à regular execução dos serviços.</w:t>
      </w:r>
    </w:p>
    <w:p w14:paraId="41368D74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Os horários-limite para transmissão dos arquivos, os procedimentos para correção de inconsistências e as demais rotinas operacionais serão </w:t>
      </w:r>
      <w:proofErr w:type="gramStart"/>
      <w:r w:rsidRPr="0055041D">
        <w:rPr>
          <w:rFonts w:ascii="Arial" w:hAnsi="Arial" w:cs="Arial"/>
          <w:sz w:val="22"/>
          <w:szCs w:val="22"/>
        </w:rPr>
        <w:t>definidos</w:t>
      </w:r>
      <w:proofErr w:type="gramEnd"/>
      <w:r w:rsidRPr="0055041D">
        <w:rPr>
          <w:rFonts w:ascii="Arial" w:hAnsi="Arial" w:cs="Arial"/>
          <w:sz w:val="22"/>
          <w:szCs w:val="22"/>
        </w:rPr>
        <w:t xml:space="preserve"> durante a implantação dos serviços, devendo ser compatíveis com o calendário de pagamento estabelecido pelo Município.</w:t>
      </w:r>
    </w:p>
    <w:p w14:paraId="64DD7C19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Eventuais falhas ou inconsistências deverão ser tratadas pela contratada com prioridade e tempestividade, mediante adoção das medidas de contingência necessárias para evitar atrasos ou prejuízos ao pagamento dos beneficiários.</w:t>
      </w:r>
    </w:p>
    <w:p w14:paraId="1FEEA692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Ao término da contratação, quando necessária a substituição da instituição financeira, a contratada deverá prestar a cooperação necessária à transição dos serviços, de modo a preservar a continuidade e a regularidade do processamento da folha de pagamento.</w:t>
      </w:r>
    </w:p>
    <w:p w14:paraId="21790090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</w:p>
    <w:p w14:paraId="3A175FC4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7. Modelo de gestão e fiscalização</w:t>
      </w:r>
    </w:p>
    <w:p w14:paraId="2DC1B8AC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bookmarkStart w:id="4" w:name="_Hlk238797799"/>
      <w:r w:rsidRPr="0055041D">
        <w:rPr>
          <w:rFonts w:ascii="Arial" w:hAnsi="Arial" w:cs="Arial"/>
          <w:sz w:val="22"/>
          <w:szCs w:val="22"/>
        </w:rPr>
        <w:t>A gestão e a fiscalização da contratação serão realizadas por servidores formalmente designados pela Administração Municipal, na condição de gestor e fiscal do contrato</w:t>
      </w:r>
      <w:bookmarkEnd w:id="4"/>
      <w:r w:rsidRPr="0055041D">
        <w:rPr>
          <w:rFonts w:ascii="Arial" w:hAnsi="Arial" w:cs="Arial"/>
          <w:sz w:val="22"/>
          <w:szCs w:val="22"/>
        </w:rPr>
        <w:t>, observadas as atribuições estabelecidas na Lei Federal nº 14.133/2021 e na regulamentação municipal aplicável.</w:t>
      </w:r>
    </w:p>
    <w:p w14:paraId="7BD6697C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 gestor do contrato será responsável pela coordenação das atividades relacionadas à execução contratual, incluindo o acompanhamento do cumprimento das obrigações assumidas pela instituição financeira, a interlocução entre os setores envolvidos e a adoção das providências administrativas necessárias à adequada execução do objeto.</w:t>
      </w:r>
    </w:p>
    <w:p w14:paraId="6B99B36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 fiscal do contrato deverá acompanhar e verificar a execução dos serviços, especialmente quanto ao cumprimento dos prazos de processamento da folha, disponibilidade dos sistemas eletrônicos, atendimento das solicitações de suporte técnico e manutenção das demais condições estabelecidas neste Termo de Referência.</w:t>
      </w:r>
    </w:p>
    <w:p w14:paraId="028566B2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lastRenderedPageBreak/>
        <w:t>A fiscalização deverá verificar, durante toda a vigência contratual, a manutenção da agência bancária física com caixa eletrônico no Município de Quevedos/RS, conforme requisito estabelecido para a contratação.</w:t>
      </w:r>
    </w:p>
    <w:p w14:paraId="52C16526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Também deverão ser acompanhadas as condições relacionadas à segurança da informação, proteção de dados pessoais, continuidade dos serviços e atendimento aos servidores e demais beneficiários, registrando-se eventuais ocorrências identificadas durante a execução.</w:t>
      </w:r>
    </w:p>
    <w:p w14:paraId="60523C45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As falhas, irregularidades ou descumprimentos constatados deverão ser formalmente registrados e comunicados à contratada, com estabelecimento de prazo adequado para correção, quando cabível, sem prejuízo da adoção das medidas administrativas e contratuais previstas na legislação e no instrumento convocatório.</w:t>
      </w:r>
    </w:p>
    <w:p w14:paraId="4DDF0F43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instituição financeira deverá indicar representante ou canal de atendimento responsável pela interlocução com a Administração Municipal, de forma a assegurar comunicação eficiente e solução tempestiva de eventuais problemas relacionados à execução dos serviços.</w:t>
      </w:r>
    </w:p>
    <w:p w14:paraId="01596246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atuação da fiscalização não exclui nem reduz a responsabilidade da instituição financeira pela adequada execução do objeto, cabendo à contratada corrigir, às suas expensas e dentro dos prazos estabelecidos, as falhas decorrentes da prestação dos serviços.</w:t>
      </w:r>
    </w:p>
    <w:p w14:paraId="5D1BBE3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 acompanhamento da execução deverá ser realizado de forma contínua, com registros suficientes para demonstrar o cumprimento das obrigações contratuais e subsidiar eventuais providências administrativas durante toda a vigência do contrato.</w:t>
      </w:r>
    </w:p>
    <w:p w14:paraId="0C5E2DD0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</w:p>
    <w:p w14:paraId="141048FA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8. Medição, recebimento e pagamento</w:t>
      </w:r>
    </w:p>
    <w:p w14:paraId="4FCC4C14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Considerando a natureza da contratação, caracterizada pela cessão onerosa do direito de exclusividade para processamento e gerenciamento da folha de pagamento, não haverá pagamento ou remuneração pelo Município à instituição financeira contratada pela execução dos serviços objeto deste Termo de Referência.</w:t>
      </w:r>
    </w:p>
    <w:p w14:paraId="6B8F6A03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Ao contrário, caberá à instituição financeira vencedora efetuar o pagamento ao Município do valor da outorga onerosa correspondente à proposta vencedora, observado o valor mínimo estabelecido neste Termo de Referência e no instrumento convocatório.</w:t>
      </w:r>
    </w:p>
    <w:p w14:paraId="77E2F19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execução dos serviços será acompanhada e fiscalizada pela Administração Municipal durante toda a vigência contratual, especialmente quanto:</w:t>
      </w:r>
    </w:p>
    <w:p w14:paraId="585C3667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a) ao regular processamento dos arquivos da folha de pagamento;</w:t>
      </w:r>
    </w:p>
    <w:p w14:paraId="649FFEEF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b) à disponibilização dos créditos aos beneficiários nas datas estabelecidas pelo Município;</w:t>
      </w:r>
    </w:p>
    <w:p w14:paraId="6903F7C7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lastRenderedPageBreak/>
        <w:t>c) à disponibilidade e funcionamento dos sistemas eletrônicos utilizados para transmissão e processamento dos arquivos;</w:t>
      </w:r>
    </w:p>
    <w:p w14:paraId="58458F24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d) à prestação do suporte técnico necessário;</w:t>
      </w:r>
    </w:p>
    <w:p w14:paraId="7F914FF6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e) ao cumprimento das normas relativas à conta-salário e aos direitos dos beneficiários;</w:t>
      </w:r>
    </w:p>
    <w:p w14:paraId="04B58230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f) à manutenção da agência bancária física com caixa eletrônico no Município de Quevedos/RS durante toda a vigência contratual;</w:t>
      </w:r>
    </w:p>
    <w:p w14:paraId="42501B9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g) à observância das normas de segurança da informação e proteção de dados pessoais; e</w:t>
      </w:r>
    </w:p>
    <w:p w14:paraId="16404E5F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h) ao cumprimento das demais obrigações previstas neste Termo de Referência, no edital, na proposta vencedora e no contrato.</w:t>
      </w:r>
    </w:p>
    <w:p w14:paraId="3C0B6169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 recebimento e acompanhamento dos serviços não afastam a responsabilidade da instituição financeira pelo cumprimento integral das obrigações assumidas.</w:t>
      </w:r>
    </w:p>
    <w:p w14:paraId="1BA4DD40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8.1. Pagamento da outorga ao Município</w:t>
      </w:r>
    </w:p>
    <w:p w14:paraId="1EC8AD81" w14:textId="77777777" w:rsidR="008251EF" w:rsidRPr="006D228F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A instituição financeira vencedora deverá efetuar o pagamento do valor integral da outorga onerosa em favor do Município de Quevedos/RS, correspondente ao valor de sua proposta final, </w:t>
      </w:r>
      <w:bookmarkStart w:id="5" w:name="_Hlk238798347"/>
      <w:r w:rsidRPr="006D228F">
        <w:rPr>
          <w:rFonts w:ascii="Arial" w:hAnsi="Arial" w:cs="Arial"/>
          <w:sz w:val="22"/>
          <w:szCs w:val="22"/>
        </w:rPr>
        <w:t xml:space="preserve">que não poderá ser inferior a </w:t>
      </w:r>
      <w:r w:rsidRPr="006D228F">
        <w:rPr>
          <w:rFonts w:ascii="Arial" w:hAnsi="Arial" w:cs="Arial"/>
          <w:b/>
          <w:bCs/>
          <w:sz w:val="22"/>
          <w:szCs w:val="22"/>
        </w:rPr>
        <w:t>R$ 323.725,10 (trezentos e vinte e três mil, setecentos e vinte e cinco reais e dez centavos)</w:t>
      </w:r>
      <w:r w:rsidRPr="006D228F">
        <w:rPr>
          <w:rFonts w:ascii="Arial" w:hAnsi="Arial" w:cs="Arial"/>
          <w:sz w:val="22"/>
          <w:szCs w:val="22"/>
        </w:rPr>
        <w:t>.</w:t>
      </w:r>
    </w:p>
    <w:bookmarkEnd w:id="5"/>
    <w:p w14:paraId="13B4EBC2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6D228F">
        <w:rPr>
          <w:rFonts w:ascii="Arial" w:hAnsi="Arial" w:cs="Arial"/>
          <w:sz w:val="22"/>
          <w:szCs w:val="22"/>
        </w:rPr>
        <w:t>O pagamento deverá ser realizado mediante depósito ou transferência para conta bancária indicada pelo Município, no prazo e nas condições que forem estabelecidos no edital e no contrato.</w:t>
      </w:r>
    </w:p>
    <w:p w14:paraId="1EC5264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 atraso ou inadimplemento do pagamento da outorga sujeitará a contratada às consequências e sanções previstas no edital, no contrato e na Lei Federal nº 14.133/2021, assegurados o contraditório e a ampla defesa.</w:t>
      </w:r>
    </w:p>
    <w:p w14:paraId="0C5B33FD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</w:p>
    <w:p w14:paraId="21E6267C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9. Forma e critério de seleção</w:t>
      </w:r>
    </w:p>
    <w:p w14:paraId="155F3805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seleção da instituição financeira será realizada mediante procedimento licitatório competitivo, assegurando-se igualdade de condições às instituições financeiras públicas e privadas que atendam aos requisitos estabelecidos neste Termo de Referência e no instrumento convocatório.</w:t>
      </w:r>
    </w:p>
    <w:p w14:paraId="00F4CA8C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Poderão </w:t>
      </w:r>
      <w:bookmarkStart w:id="6" w:name="_Hlk238808079"/>
      <w:r w:rsidRPr="0055041D">
        <w:rPr>
          <w:rFonts w:ascii="Arial" w:hAnsi="Arial" w:cs="Arial"/>
          <w:sz w:val="22"/>
          <w:szCs w:val="22"/>
        </w:rPr>
        <w:t>participar instituições financeiras regularmente constituídas e autorizadas a funcionar pelo Banco Central do Brasil</w:t>
      </w:r>
      <w:bookmarkEnd w:id="6"/>
      <w:r w:rsidRPr="0055041D">
        <w:rPr>
          <w:rFonts w:ascii="Arial" w:hAnsi="Arial" w:cs="Arial"/>
          <w:sz w:val="22"/>
          <w:szCs w:val="22"/>
        </w:rPr>
        <w:t>, desde que comprovem o atendimento aos requisitos de habilitação jurídica, fiscal, social, trabalhista, técnica e demais condições previstas neste Termo de Referência e no edital.</w:t>
      </w:r>
    </w:p>
    <w:p w14:paraId="4A0B0F36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lastRenderedPageBreak/>
        <w:t>Considerando que o direito de processar e gerenciar, com exclusividade, a folha de pagamento possui valor econômico para a instituição financeira</w:t>
      </w:r>
      <w:r w:rsidRPr="006D228F">
        <w:rPr>
          <w:rFonts w:ascii="Arial" w:hAnsi="Arial" w:cs="Arial"/>
          <w:sz w:val="22"/>
          <w:szCs w:val="22"/>
        </w:rPr>
        <w:t xml:space="preserve">, </w:t>
      </w:r>
      <w:bookmarkStart w:id="7" w:name="_Hlk238799095"/>
      <w:r w:rsidRPr="006D228F">
        <w:rPr>
          <w:rFonts w:ascii="Arial" w:hAnsi="Arial" w:cs="Arial"/>
          <w:sz w:val="22"/>
          <w:szCs w:val="22"/>
        </w:rPr>
        <w:t xml:space="preserve">será adotado critério de julgamento destinado à obtenção da </w:t>
      </w:r>
      <w:r w:rsidRPr="006D228F">
        <w:rPr>
          <w:rFonts w:ascii="Arial" w:hAnsi="Arial" w:cs="Arial"/>
          <w:b/>
          <w:bCs/>
          <w:sz w:val="22"/>
          <w:szCs w:val="22"/>
        </w:rPr>
        <w:t>maior oferta financeira em favor do Município</w:t>
      </w:r>
      <w:bookmarkEnd w:id="7"/>
      <w:r w:rsidRPr="006D228F">
        <w:rPr>
          <w:rFonts w:ascii="Arial" w:hAnsi="Arial" w:cs="Arial"/>
          <w:sz w:val="22"/>
          <w:szCs w:val="22"/>
        </w:rPr>
        <w:t>,</w:t>
      </w:r>
      <w:r w:rsidRPr="0055041D">
        <w:rPr>
          <w:rFonts w:ascii="Arial" w:hAnsi="Arial" w:cs="Arial"/>
          <w:sz w:val="22"/>
          <w:szCs w:val="22"/>
        </w:rPr>
        <w:t xml:space="preserve"> observadas as disposições do instrumento convocatório e da Lei Federal nº 14.133/2021.</w:t>
      </w:r>
    </w:p>
    <w:p w14:paraId="255366DB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Fica estabelecido o valor de </w:t>
      </w:r>
      <w:r w:rsidRPr="0055041D">
        <w:rPr>
          <w:rFonts w:ascii="Arial" w:hAnsi="Arial" w:cs="Arial"/>
          <w:b/>
          <w:bCs/>
          <w:sz w:val="22"/>
          <w:szCs w:val="22"/>
        </w:rPr>
        <w:t>R$ 323.725,10 (trezentos e vinte e três mil, setecentos e vinte e cinco reais e dez centavos)</w:t>
      </w:r>
      <w:r w:rsidRPr="0055041D">
        <w:rPr>
          <w:rFonts w:ascii="Arial" w:hAnsi="Arial" w:cs="Arial"/>
          <w:sz w:val="22"/>
          <w:szCs w:val="22"/>
        </w:rPr>
        <w:t xml:space="preserve"> como valor mínimo da outorga onerosa.</w:t>
      </w:r>
    </w:p>
    <w:p w14:paraId="0B9DB581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Não serão admitidas propostas com valor inferior ao mínimo estabelecido.</w:t>
      </w:r>
    </w:p>
    <w:p w14:paraId="3C48D674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Será considerada vencedora a instituição financeira habilitada que, observadas as regras do procedimento licitatório, apresentar a maior oferta financeira pela outorga onerosa do direito de exclusividade para processamento e gerenciamento da folha de pagamento.</w:t>
      </w:r>
    </w:p>
    <w:p w14:paraId="5157E9A5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 valor efetivamente contratado corresponderá ao valor da proposta vencedora, ainda que superior ao valor mínimo estabelecido pela Administração.</w:t>
      </w:r>
    </w:p>
    <w:p w14:paraId="34AB400D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instituição vencedora deverá manter, durante toda a vigência contratual, as condições de habilitação e os requisitos técnicos e operacionais exigidos, inclusive a disponibilidade e manutenção de agência bancária física com caixa eletrônico no Município de Quevedos/RS.</w:t>
      </w:r>
    </w:p>
    <w:p w14:paraId="28C4F5C9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</w:p>
    <w:p w14:paraId="2715E94D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10. Estimativa do valor e reajuste</w:t>
      </w:r>
    </w:p>
    <w:p w14:paraId="0EA3FB2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bookmarkStart w:id="8" w:name="_Hlk238799179"/>
      <w:r w:rsidRPr="0055041D">
        <w:rPr>
          <w:rFonts w:ascii="Arial" w:hAnsi="Arial" w:cs="Arial"/>
          <w:sz w:val="22"/>
          <w:szCs w:val="22"/>
        </w:rPr>
        <w:t xml:space="preserve">O valor mínimo da outorga onerosa fica estabelecido em </w:t>
      </w:r>
      <w:r w:rsidRPr="0055041D">
        <w:rPr>
          <w:rFonts w:ascii="Arial" w:hAnsi="Arial" w:cs="Arial"/>
          <w:b/>
          <w:bCs/>
          <w:sz w:val="22"/>
          <w:szCs w:val="22"/>
        </w:rPr>
        <w:t>R$ 323.725,10 (trezentos e vinte e três mil, setecentos e vinte e cinco reais e dez centavos)</w:t>
      </w:r>
      <w:bookmarkEnd w:id="8"/>
      <w:r w:rsidRPr="0055041D">
        <w:rPr>
          <w:rFonts w:ascii="Arial" w:hAnsi="Arial" w:cs="Arial"/>
          <w:sz w:val="22"/>
          <w:szCs w:val="22"/>
        </w:rPr>
        <w:t>, constituindo o valor mínimo a ser ofertado pelas instituições financeiras participantes para obtenção do direito de exclusividade relacionado ao processamento e gerenciamento da folha de pagamento do Município de Quevedos/RS.</w:t>
      </w:r>
    </w:p>
    <w:p w14:paraId="43E7BCC6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bookmarkStart w:id="9" w:name="_Hlk238799196"/>
      <w:r w:rsidRPr="0055041D">
        <w:rPr>
          <w:rFonts w:ascii="Arial" w:hAnsi="Arial" w:cs="Arial"/>
          <w:sz w:val="22"/>
          <w:szCs w:val="22"/>
        </w:rPr>
        <w:t xml:space="preserve">Para definição do valor mínimo, adotou-se como parâmetro histórico o valor de </w:t>
      </w:r>
      <w:r w:rsidRPr="0055041D">
        <w:rPr>
          <w:rFonts w:ascii="Arial" w:hAnsi="Arial" w:cs="Arial"/>
          <w:b/>
          <w:bCs/>
          <w:sz w:val="22"/>
          <w:szCs w:val="22"/>
        </w:rPr>
        <w:t>R$ 260.300,00 (duzentos e sessenta mil e trezentos reais)</w:t>
      </w:r>
      <w:r w:rsidRPr="0055041D">
        <w:rPr>
          <w:rFonts w:ascii="Arial" w:hAnsi="Arial" w:cs="Arial"/>
          <w:sz w:val="22"/>
          <w:szCs w:val="22"/>
        </w:rPr>
        <w:t xml:space="preserve">, apurado em </w:t>
      </w:r>
      <w:r w:rsidRPr="0055041D">
        <w:rPr>
          <w:rFonts w:ascii="Arial" w:hAnsi="Arial" w:cs="Arial"/>
          <w:b/>
          <w:bCs/>
          <w:sz w:val="22"/>
          <w:szCs w:val="22"/>
        </w:rPr>
        <w:t>10 de janeiro de 2022</w:t>
      </w:r>
      <w:r w:rsidRPr="0055041D">
        <w:rPr>
          <w:rFonts w:ascii="Arial" w:hAnsi="Arial" w:cs="Arial"/>
          <w:sz w:val="22"/>
          <w:szCs w:val="22"/>
        </w:rPr>
        <w:t>, referente à contratação anterior relacionada à exploração econômica dos serviços da folha de pagamento municipal.</w:t>
      </w:r>
    </w:p>
    <w:bookmarkEnd w:id="9"/>
    <w:p w14:paraId="2C41C016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Considerando o período transcorrido e a necessidade de atualização do parâmetro histórico à realidade econômica atual, procedeu-se à sua atualização monetária, utilizando-se como referência a variação do Índice Nacional de Preços ao Consumidor Amplo – IPCA, calculado e divulgado pelo Instituto Brasileiro de Geografia e Estatística – IBGE.</w:t>
      </w:r>
    </w:p>
    <w:p w14:paraId="7172E2C2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Considerou-se variação acumulada aproximada de </w:t>
      </w:r>
      <w:r w:rsidRPr="0055041D">
        <w:rPr>
          <w:rFonts w:ascii="Arial" w:hAnsi="Arial" w:cs="Arial"/>
          <w:b/>
          <w:bCs/>
          <w:sz w:val="22"/>
          <w:szCs w:val="22"/>
        </w:rPr>
        <w:t>24,37%</w:t>
      </w:r>
      <w:r w:rsidRPr="0055041D">
        <w:rPr>
          <w:rFonts w:ascii="Arial" w:hAnsi="Arial" w:cs="Arial"/>
          <w:sz w:val="22"/>
          <w:szCs w:val="22"/>
        </w:rPr>
        <w:t>, resultando na seguinte memória de cálculo: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4"/>
        <w:gridCol w:w="1519"/>
      </w:tblGrid>
      <w:tr w:rsidR="008251EF" w:rsidRPr="0055041D" w14:paraId="34532852" w14:textId="77777777" w:rsidTr="00885D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2135A" w14:textId="77777777" w:rsidR="008251EF" w:rsidRPr="0055041D" w:rsidRDefault="008251EF" w:rsidP="00885D26">
            <w:pPr>
              <w:spacing w:after="160"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041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Descrição</w:t>
            </w:r>
          </w:p>
        </w:tc>
        <w:tc>
          <w:tcPr>
            <w:tcW w:w="0" w:type="auto"/>
            <w:vAlign w:val="center"/>
            <w:hideMark/>
          </w:tcPr>
          <w:p w14:paraId="365D4CAC" w14:textId="77777777" w:rsidR="008251EF" w:rsidRPr="0055041D" w:rsidRDefault="008251EF" w:rsidP="00885D26">
            <w:pPr>
              <w:spacing w:after="160"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041D">
              <w:rPr>
                <w:rFonts w:ascii="Arial" w:hAnsi="Arial" w:cs="Arial"/>
                <w:b/>
                <w:bCs/>
                <w:sz w:val="22"/>
                <w:szCs w:val="22"/>
              </w:rPr>
              <w:t>Valor</w:t>
            </w:r>
          </w:p>
        </w:tc>
      </w:tr>
      <w:tr w:rsidR="008251EF" w:rsidRPr="0055041D" w14:paraId="0EBF9B3C" w14:textId="77777777" w:rsidTr="00885D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3E905A" w14:textId="77777777" w:rsidR="008251EF" w:rsidRPr="0055041D" w:rsidRDefault="008251EF" w:rsidP="00885D26">
            <w:pPr>
              <w:spacing w:after="16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sz w:val="22"/>
                <w:szCs w:val="22"/>
              </w:rPr>
              <w:t>Valor histórico – 10/01/2022</w:t>
            </w:r>
          </w:p>
        </w:tc>
        <w:tc>
          <w:tcPr>
            <w:tcW w:w="0" w:type="auto"/>
            <w:vAlign w:val="center"/>
            <w:hideMark/>
          </w:tcPr>
          <w:p w14:paraId="7C34C03B" w14:textId="77777777" w:rsidR="008251EF" w:rsidRPr="0055041D" w:rsidRDefault="008251EF" w:rsidP="00885D26">
            <w:pPr>
              <w:spacing w:after="16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sz w:val="22"/>
                <w:szCs w:val="22"/>
              </w:rPr>
              <w:t>R$ 260.300,00</w:t>
            </w:r>
          </w:p>
        </w:tc>
      </w:tr>
      <w:tr w:rsidR="008251EF" w:rsidRPr="0055041D" w14:paraId="7A50FD67" w14:textId="77777777" w:rsidTr="00885D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B313C0" w14:textId="77777777" w:rsidR="008251EF" w:rsidRPr="0055041D" w:rsidRDefault="008251EF" w:rsidP="00885D26">
            <w:pPr>
              <w:spacing w:after="16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sz w:val="22"/>
                <w:szCs w:val="22"/>
              </w:rPr>
              <w:t>Atualização aproximada</w:t>
            </w:r>
          </w:p>
        </w:tc>
        <w:tc>
          <w:tcPr>
            <w:tcW w:w="0" w:type="auto"/>
            <w:vAlign w:val="center"/>
            <w:hideMark/>
          </w:tcPr>
          <w:p w14:paraId="5C09AD7A" w14:textId="77777777" w:rsidR="008251EF" w:rsidRPr="0055041D" w:rsidRDefault="008251EF" w:rsidP="00885D26">
            <w:pPr>
              <w:spacing w:after="16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sz w:val="22"/>
                <w:szCs w:val="22"/>
              </w:rPr>
              <w:t>24,37%</w:t>
            </w:r>
          </w:p>
        </w:tc>
      </w:tr>
      <w:tr w:rsidR="008251EF" w:rsidRPr="0055041D" w14:paraId="4FB6917C" w14:textId="77777777" w:rsidTr="00885D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661B1" w14:textId="77777777" w:rsidR="008251EF" w:rsidRPr="0055041D" w:rsidRDefault="008251EF" w:rsidP="00885D26">
            <w:pPr>
              <w:spacing w:after="16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sz w:val="22"/>
                <w:szCs w:val="22"/>
              </w:rPr>
              <w:t>Acréscimo correspondente</w:t>
            </w:r>
          </w:p>
        </w:tc>
        <w:tc>
          <w:tcPr>
            <w:tcW w:w="0" w:type="auto"/>
            <w:vAlign w:val="center"/>
            <w:hideMark/>
          </w:tcPr>
          <w:p w14:paraId="45AE6DC9" w14:textId="77777777" w:rsidR="008251EF" w:rsidRPr="0055041D" w:rsidRDefault="008251EF" w:rsidP="00885D26">
            <w:pPr>
              <w:spacing w:after="16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sz w:val="22"/>
                <w:szCs w:val="22"/>
              </w:rPr>
              <w:t>R$ 63.425,10</w:t>
            </w:r>
          </w:p>
        </w:tc>
      </w:tr>
      <w:tr w:rsidR="008251EF" w:rsidRPr="0055041D" w14:paraId="7E8863E1" w14:textId="77777777" w:rsidTr="00885D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F8173E" w14:textId="77777777" w:rsidR="008251EF" w:rsidRPr="0055041D" w:rsidRDefault="008251EF" w:rsidP="00885D26">
            <w:pPr>
              <w:spacing w:after="16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b/>
                <w:bCs/>
                <w:sz w:val="22"/>
                <w:szCs w:val="22"/>
              </w:rPr>
              <w:t>Valor mínimo da outorga onerosa</w:t>
            </w:r>
          </w:p>
        </w:tc>
        <w:tc>
          <w:tcPr>
            <w:tcW w:w="0" w:type="auto"/>
            <w:vAlign w:val="center"/>
            <w:hideMark/>
          </w:tcPr>
          <w:p w14:paraId="2DA06D28" w14:textId="77777777" w:rsidR="008251EF" w:rsidRPr="0055041D" w:rsidRDefault="008251EF" w:rsidP="00885D26">
            <w:pPr>
              <w:spacing w:after="16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041D">
              <w:rPr>
                <w:rFonts w:ascii="Arial" w:hAnsi="Arial" w:cs="Arial"/>
                <w:b/>
                <w:bCs/>
                <w:sz w:val="22"/>
                <w:szCs w:val="22"/>
              </w:rPr>
              <w:t>R$ 323.725,10</w:t>
            </w:r>
          </w:p>
        </w:tc>
      </w:tr>
    </w:tbl>
    <w:p w14:paraId="516CB276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Dessa forma, o montante de </w:t>
      </w:r>
      <w:r w:rsidRPr="0055041D">
        <w:rPr>
          <w:rFonts w:ascii="Arial" w:hAnsi="Arial" w:cs="Arial"/>
          <w:b/>
          <w:bCs/>
          <w:sz w:val="22"/>
          <w:szCs w:val="22"/>
        </w:rPr>
        <w:t>R$ 323.725,10</w:t>
      </w:r>
      <w:r w:rsidRPr="0055041D">
        <w:rPr>
          <w:rFonts w:ascii="Arial" w:hAnsi="Arial" w:cs="Arial"/>
          <w:sz w:val="22"/>
          <w:szCs w:val="22"/>
        </w:rPr>
        <w:t xml:space="preserve"> constitui o valor mínimo aceitável da outorga, não sendo admitida proposta inferior.</w:t>
      </w:r>
    </w:p>
    <w:p w14:paraId="52073F4B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bookmarkStart w:id="10" w:name="_Hlk238799160"/>
      <w:r w:rsidRPr="0055041D">
        <w:rPr>
          <w:rFonts w:ascii="Arial" w:hAnsi="Arial" w:cs="Arial"/>
          <w:sz w:val="22"/>
          <w:szCs w:val="22"/>
        </w:rPr>
        <w:t>O valor possui natureza de receita em favor do Município de Quevedos/RS, não constituindo despesa da Administração Municipal.</w:t>
      </w:r>
    </w:p>
    <w:bookmarkEnd w:id="10"/>
    <w:p w14:paraId="7B1405B2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 valor definitivo da outorga será aquele constante da proposta vencedora do procedimento licitatório, podendo, em razão da competição entre as instituições participantes, ser superior ao valor mínimo estabelecido.</w:t>
      </w:r>
    </w:p>
    <w:p w14:paraId="4A2B7B9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metodologia, a memória de cálculo e os documentos utilizados para definição do valor mínimo deverão integrar os autos do processo administrativo.</w:t>
      </w:r>
    </w:p>
    <w:p w14:paraId="01324347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</w:p>
    <w:p w14:paraId="004BBD55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11. Dotação orçamentária</w:t>
      </w:r>
    </w:p>
    <w:p w14:paraId="74AB24B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presente contratação não implica pagamento, pelo Município de Quevedos/RS, de remuneração à instituição financeira pela cessão onerosa do direito de exclusividade para processamento e gerenciamento da folha de pagamento.</w:t>
      </w:r>
    </w:p>
    <w:p w14:paraId="64AD8192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 valor decorrente da outorga onerosa constitui receita em favor do Município, correspondente ao valor ofertado pela instituição financeira vencedora do procedimento licitatório, observado o valor mínimo de R$ 323.725,10.</w:t>
      </w:r>
    </w:p>
    <w:p w14:paraId="6F50ABC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classificação e o registro contábil da receita decorrente da outorga serão realizados pelo setor contábil competente do Município, de acordo com a natureza da receita e as normas de contabilidade aplicáveis ao setor público.</w:t>
      </w:r>
    </w:p>
    <w:p w14:paraId="04DC0203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</w:p>
    <w:p w14:paraId="0745F074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 xml:space="preserve">12. </w:t>
      </w:r>
      <w:r w:rsidRPr="006D228F">
        <w:rPr>
          <w:rFonts w:ascii="Arial" w:hAnsi="Arial" w:cs="Arial"/>
          <w:b/>
          <w:bCs/>
          <w:sz w:val="22"/>
          <w:szCs w:val="22"/>
        </w:rPr>
        <w:t>Obrigações da contratada</w:t>
      </w:r>
    </w:p>
    <w:p w14:paraId="212650EF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Além das obrigações previstas nas demais cláusulas deste TR, a contratada deverá:</w:t>
      </w:r>
    </w:p>
    <w:p w14:paraId="55FB9C8B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lastRenderedPageBreak/>
        <w:t>a) realizar o processamento da folha de pagamento dos servidores e demais beneficiários do Município, observando os prazos e condições estabelecidos;</w:t>
      </w:r>
    </w:p>
    <w:p w14:paraId="30B1516B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b) manter-se autorizada a funcionar pelo Banco Central do Brasil e conservar as condições de habilitação durante toda a vigência contratual;</w:t>
      </w:r>
    </w:p>
    <w:p w14:paraId="1D8D564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c) disponibilizar e manter agência bancária física </w:t>
      </w:r>
      <w:r>
        <w:rPr>
          <w:rFonts w:ascii="Arial" w:hAnsi="Arial" w:cs="Arial"/>
          <w:sz w:val="22"/>
          <w:szCs w:val="22"/>
        </w:rPr>
        <w:t>ou correspondente bancário/</w:t>
      </w:r>
      <w:proofErr w:type="spellStart"/>
      <w:r>
        <w:rPr>
          <w:rFonts w:ascii="Arial" w:hAnsi="Arial" w:cs="Arial"/>
          <w:sz w:val="22"/>
          <w:szCs w:val="22"/>
        </w:rPr>
        <w:t>ponto</w:t>
      </w:r>
      <w:proofErr w:type="spellEnd"/>
      <w:r>
        <w:rPr>
          <w:rFonts w:ascii="Arial" w:hAnsi="Arial" w:cs="Arial"/>
          <w:sz w:val="22"/>
          <w:szCs w:val="22"/>
        </w:rPr>
        <w:t xml:space="preserve"> de atendimento</w:t>
      </w:r>
      <w:r w:rsidRPr="0055041D">
        <w:rPr>
          <w:rFonts w:ascii="Arial" w:hAnsi="Arial" w:cs="Arial"/>
          <w:sz w:val="22"/>
          <w:szCs w:val="22"/>
        </w:rPr>
        <w:t xml:space="preserve"> no Município de Quevedos/RS, durante toda a vigência do contrato;</w:t>
      </w:r>
    </w:p>
    <w:p w14:paraId="5234BF68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d) disponibilizar sistemas adequados para transmissão e processamento dos arquivos da folha, bem como prestar suporte técnico sem custos adicionais ao Município;</w:t>
      </w:r>
    </w:p>
    <w:p w14:paraId="4C9FE726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e) efetuar os créditos nas contas dos beneficiários nas datas estabelecidas pela Administração, comunicando e solucionando eventuais falhas ou inconsistências;</w:t>
      </w:r>
    </w:p>
    <w:p w14:paraId="2D738C00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f) disponibilizar conta-salário e portabilidade, quando aplicáveis, observando as normas do Conselho Monetário Nacional e do Banco Central do Brasil;</w:t>
      </w:r>
    </w:p>
    <w:p w14:paraId="44CEA4C1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g) observar a LGPD e as normas de segurança da informação, mantendo o sigilo e a proteção dos dados tratados;</w:t>
      </w:r>
    </w:p>
    <w:p w14:paraId="46936843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h) prestar as informações solicitadas pelo gestor e fiscal do contrato e corrigir tempestivamente eventuais falhas na execução dos serviços;</w:t>
      </w:r>
    </w:p>
    <w:p w14:paraId="2013BE9D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i) cumprir a proposta financeira apresentada, inclusive quanto à contraprestação devida ao Município, quando prevista no edital e no contrato;</w:t>
      </w:r>
    </w:p>
    <w:p w14:paraId="30845292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j) assegurar a continuidade dos serviços e colaborar com eventual processo de transição ao término da contratação.</w:t>
      </w:r>
    </w:p>
    <w:p w14:paraId="5F607418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</w:p>
    <w:p w14:paraId="12529A62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13. Obrigações da contratante</w:t>
      </w:r>
    </w:p>
    <w:p w14:paraId="05F95708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contratante deverá:</w:t>
      </w:r>
    </w:p>
    <w:p w14:paraId="498C6E93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a) fornecer à contratada, nos prazos estabelecidos, os arquivos e informações necessários ao processamento da folha de pagamento;</w:t>
      </w:r>
    </w:p>
    <w:p w14:paraId="2B7ADEBC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b) disponibilizar os valores necessários para que os créditos sejam efetuados nas contas dos beneficiários nas datas definidas pela Administração;</w:t>
      </w:r>
    </w:p>
    <w:p w14:paraId="23BFAA44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c) manter atualizados os dados e informações necessários à correta execução dos serviços;</w:t>
      </w:r>
    </w:p>
    <w:p w14:paraId="0AF3AFA0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d) designar gestor e fiscal do contrato, acompanhando e fiscalizando o cumprimento das obrigações assumidas pela contratada;</w:t>
      </w:r>
    </w:p>
    <w:p w14:paraId="41A53417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lastRenderedPageBreak/>
        <w:t xml:space="preserve">e) comunicar à </w:t>
      </w:r>
      <w:proofErr w:type="gramStart"/>
      <w:r w:rsidRPr="0055041D">
        <w:rPr>
          <w:rFonts w:ascii="Arial" w:hAnsi="Arial" w:cs="Arial"/>
          <w:sz w:val="22"/>
          <w:szCs w:val="22"/>
        </w:rPr>
        <w:t>contratada eventuais falhas</w:t>
      </w:r>
      <w:proofErr w:type="gramEnd"/>
      <w:r w:rsidRPr="0055041D">
        <w:rPr>
          <w:rFonts w:ascii="Arial" w:hAnsi="Arial" w:cs="Arial"/>
          <w:sz w:val="22"/>
          <w:szCs w:val="22"/>
        </w:rPr>
        <w:t>, inconsistências ou irregularidades identificadas durante a execução dos serviços;</w:t>
      </w:r>
    </w:p>
    <w:p w14:paraId="79CC1B36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f) disponibilizar os servidores e setores responsáveis para realização dos testes de integração, implantação e operacionalização dos sistemas;</w:t>
      </w:r>
    </w:p>
    <w:p w14:paraId="263CE40D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g) observar as normas de segurança da informação e proteção de dados pessoais no compartilhamento das informações necessárias à execução contratual;</w:t>
      </w:r>
    </w:p>
    <w:p w14:paraId="09057CE6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h) prestar as informações e os esclarecimentos necessários à adequada execução do objeto;</w:t>
      </w:r>
    </w:p>
    <w:p w14:paraId="3295438B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i) cumprir as demais obrigações estabelecidas no Termo de Referência, no edital e no contrato.</w:t>
      </w:r>
    </w:p>
    <w:p w14:paraId="234D09FC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</w:p>
    <w:p w14:paraId="5D84BDE5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14. S</w:t>
      </w:r>
      <w:r>
        <w:rPr>
          <w:rFonts w:ascii="Arial" w:hAnsi="Arial" w:cs="Arial"/>
          <w:b/>
          <w:bCs/>
          <w:sz w:val="22"/>
          <w:szCs w:val="22"/>
        </w:rPr>
        <w:t>anções</w:t>
      </w:r>
    </w:p>
    <w:p w14:paraId="4875E09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O descumprimento total ou parcial das obrigações assumidas pela contratada sujeitará a instituição financeira às sanções administrativas previstas na Lei Federal nº 14.133/2021, no edital e no contrato, assegurados o contraditório e a ampla defesa.</w:t>
      </w:r>
    </w:p>
    <w:p w14:paraId="6D36F2D9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Poderão ser aplicadas, conforme a natureza e a gravidade da infração:</w:t>
      </w:r>
    </w:p>
    <w:p w14:paraId="700F6CC9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 xml:space="preserve">a) </w:t>
      </w:r>
      <w:r w:rsidRPr="0055041D">
        <w:rPr>
          <w:rFonts w:ascii="Arial" w:hAnsi="Arial" w:cs="Arial"/>
          <w:sz w:val="22"/>
          <w:szCs w:val="22"/>
        </w:rPr>
        <w:t>advertência</w:t>
      </w:r>
      <w:r w:rsidRPr="0055041D">
        <w:rPr>
          <w:rFonts w:ascii="Arial" w:hAnsi="Arial" w:cs="Arial"/>
          <w:b/>
          <w:bCs/>
          <w:sz w:val="22"/>
          <w:szCs w:val="22"/>
        </w:rPr>
        <w:t>;</w:t>
      </w:r>
    </w:p>
    <w:p w14:paraId="1ACD41E6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 xml:space="preserve">b) </w:t>
      </w:r>
      <w:r w:rsidRPr="0055041D">
        <w:rPr>
          <w:rFonts w:ascii="Arial" w:hAnsi="Arial" w:cs="Arial"/>
          <w:sz w:val="22"/>
          <w:szCs w:val="22"/>
        </w:rPr>
        <w:t>multa, nos percentuais e condições definidos no instrumento convocatório e no contrato</w:t>
      </w:r>
      <w:r w:rsidRPr="0055041D">
        <w:rPr>
          <w:rFonts w:ascii="Arial" w:hAnsi="Arial" w:cs="Arial"/>
          <w:b/>
          <w:bCs/>
          <w:sz w:val="22"/>
          <w:szCs w:val="22"/>
        </w:rPr>
        <w:t>;</w:t>
      </w:r>
    </w:p>
    <w:p w14:paraId="4F65D72A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 xml:space="preserve">c) </w:t>
      </w:r>
      <w:r w:rsidRPr="0055041D">
        <w:rPr>
          <w:rFonts w:ascii="Arial" w:hAnsi="Arial" w:cs="Arial"/>
          <w:sz w:val="22"/>
          <w:szCs w:val="22"/>
        </w:rPr>
        <w:t>impedimento de licitar e contratar</w:t>
      </w:r>
      <w:r w:rsidRPr="0055041D">
        <w:rPr>
          <w:rFonts w:ascii="Arial" w:hAnsi="Arial" w:cs="Arial"/>
          <w:b/>
          <w:bCs/>
          <w:sz w:val="22"/>
          <w:szCs w:val="22"/>
        </w:rPr>
        <w:t xml:space="preserve">; </w:t>
      </w:r>
    </w:p>
    <w:p w14:paraId="10FC5275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 xml:space="preserve">d) </w:t>
      </w:r>
      <w:r w:rsidRPr="0055041D">
        <w:rPr>
          <w:rFonts w:ascii="Arial" w:hAnsi="Arial" w:cs="Arial"/>
          <w:sz w:val="22"/>
          <w:szCs w:val="22"/>
        </w:rPr>
        <w:t>declaração de inidoneidade para licitar ou contratar</w:t>
      </w:r>
      <w:r w:rsidRPr="0055041D">
        <w:rPr>
          <w:rFonts w:ascii="Arial" w:hAnsi="Arial" w:cs="Arial"/>
          <w:b/>
          <w:bCs/>
          <w:sz w:val="22"/>
          <w:szCs w:val="22"/>
        </w:rPr>
        <w:t>.</w:t>
      </w:r>
    </w:p>
    <w:p w14:paraId="3AF41112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Na aplicação das sanções serão consideradas a natureza e a gravidade da infração, as circunstâncias do caso concreto, os danos causados à Administração e os antecedentes da contratada, observados os critérios e procedimentos previstos na legislação vigente.</w:t>
      </w:r>
    </w:p>
    <w:p w14:paraId="403FACB7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5D1C5C4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041D">
        <w:rPr>
          <w:rFonts w:ascii="Arial" w:hAnsi="Arial" w:cs="Arial"/>
          <w:b/>
          <w:bCs/>
          <w:sz w:val="22"/>
          <w:szCs w:val="22"/>
        </w:rPr>
        <w:t>15. Disposições finais</w:t>
      </w:r>
    </w:p>
    <w:p w14:paraId="3B9CCF83" w14:textId="77777777" w:rsidR="008251EF" w:rsidRPr="0055041D" w:rsidRDefault="008251EF" w:rsidP="008251EF">
      <w:pPr>
        <w:spacing w:line="360" w:lineRule="auto"/>
        <w:rPr>
          <w:rFonts w:ascii="Arial" w:hAnsi="Arial" w:cs="Arial"/>
          <w:sz w:val="22"/>
          <w:szCs w:val="22"/>
        </w:rPr>
      </w:pPr>
      <w:bookmarkStart w:id="11" w:name="_Hlk238799612"/>
      <w:r w:rsidRPr="0055041D">
        <w:rPr>
          <w:rFonts w:ascii="Arial" w:hAnsi="Arial" w:cs="Arial"/>
          <w:sz w:val="22"/>
          <w:szCs w:val="22"/>
        </w:rPr>
        <w:t>A contratação será regida pelas disposições da Lei Federal nº 14.133/2021, pelas normas do Conselho Monetário Nacional e do Banco Central do Brasil, pela legislação municipal aplicável e pelas demais normas pertinentes ao objeto.</w:t>
      </w:r>
    </w:p>
    <w:bookmarkEnd w:id="11"/>
    <w:p w14:paraId="09D1B03B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A instituição financeira contratada deverá manter, durante toda a vigência contratual, as condições de habilitação, qualificação e execução exigidas no procedimento licitatório, bem como cumprir integralmente as obrigações previstas neste Termo de Referência, no edital, na proposta apresentada e no contrato.</w:t>
      </w:r>
    </w:p>
    <w:p w14:paraId="4C628087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lastRenderedPageBreak/>
        <w:t>Os casos omissos e as situações não previstas serão solucionados pela Administração Municipal, observada a legislação aplicável e o interesse público.</w:t>
      </w:r>
    </w:p>
    <w:p w14:paraId="79E9A49D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Integram e fundamentam este Termo de Referência o Estudo Técnico Preliminar e os demais documentos que instruem o processo administrativo de contratação.</w:t>
      </w:r>
    </w:p>
    <w:p w14:paraId="135D189E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Fica assegurada à Administração a adoção das providências necessárias à adequada execução, fiscalização e continuidade dos serviços de processamento da folha de pagamento do Município de Quevedos/RS.</w:t>
      </w:r>
    </w:p>
    <w:p w14:paraId="7586295B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</w:p>
    <w:p w14:paraId="36ED7E99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</w:p>
    <w:p w14:paraId="501E74D8" w14:textId="77777777" w:rsidR="008251EF" w:rsidRPr="0055041D" w:rsidRDefault="008251EF" w:rsidP="008251EF">
      <w:pPr>
        <w:spacing w:after="160" w:line="360" w:lineRule="auto"/>
        <w:jc w:val="center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 xml:space="preserve">Quevedos/RS, ____ de ____________ </w:t>
      </w:r>
      <w:proofErr w:type="spellStart"/>
      <w:r w:rsidRPr="0055041D">
        <w:rPr>
          <w:rFonts w:ascii="Arial" w:hAnsi="Arial" w:cs="Arial"/>
          <w:sz w:val="22"/>
          <w:szCs w:val="22"/>
        </w:rPr>
        <w:t>de</w:t>
      </w:r>
      <w:proofErr w:type="spellEnd"/>
      <w:r w:rsidRPr="0055041D">
        <w:rPr>
          <w:rFonts w:ascii="Arial" w:hAnsi="Arial" w:cs="Arial"/>
          <w:sz w:val="22"/>
          <w:szCs w:val="22"/>
        </w:rPr>
        <w:t xml:space="preserve"> 2026.</w:t>
      </w:r>
    </w:p>
    <w:p w14:paraId="3B756453" w14:textId="77777777" w:rsidR="008251EF" w:rsidRPr="0055041D" w:rsidRDefault="008251EF" w:rsidP="008251EF">
      <w:pPr>
        <w:spacing w:after="160" w:line="360" w:lineRule="auto"/>
        <w:jc w:val="both"/>
        <w:rPr>
          <w:rFonts w:ascii="Arial" w:hAnsi="Arial" w:cs="Arial"/>
          <w:sz w:val="22"/>
          <w:szCs w:val="22"/>
        </w:rPr>
      </w:pPr>
    </w:p>
    <w:p w14:paraId="2196A689" w14:textId="77777777" w:rsidR="008251EF" w:rsidRPr="0055041D" w:rsidRDefault="008251EF" w:rsidP="008251E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________________________</w:t>
      </w:r>
    </w:p>
    <w:p w14:paraId="2B7F9C34" w14:textId="77777777" w:rsidR="008251EF" w:rsidRPr="0055041D" w:rsidRDefault="008251EF" w:rsidP="008251E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proofErr w:type="spellStart"/>
      <w:r w:rsidRPr="0055041D">
        <w:rPr>
          <w:rFonts w:ascii="Arial" w:hAnsi="Arial" w:cs="Arial"/>
          <w:sz w:val="22"/>
          <w:szCs w:val="22"/>
        </w:rPr>
        <w:t>Dilmara</w:t>
      </w:r>
      <w:proofErr w:type="spellEnd"/>
      <w:r w:rsidRPr="0055041D">
        <w:rPr>
          <w:rFonts w:ascii="Arial" w:hAnsi="Arial" w:cs="Arial"/>
          <w:sz w:val="22"/>
          <w:szCs w:val="22"/>
        </w:rPr>
        <w:t xml:space="preserve"> Damaceno Varela</w:t>
      </w:r>
    </w:p>
    <w:p w14:paraId="599846D6" w14:textId="77777777" w:rsidR="008251EF" w:rsidRPr="0055041D" w:rsidRDefault="008251EF" w:rsidP="008251EF">
      <w:pPr>
        <w:spacing w:after="160" w:line="360" w:lineRule="auto"/>
        <w:jc w:val="center"/>
        <w:rPr>
          <w:rFonts w:ascii="Arial" w:hAnsi="Arial" w:cs="Arial"/>
          <w:sz w:val="22"/>
          <w:szCs w:val="22"/>
        </w:rPr>
      </w:pPr>
      <w:r w:rsidRPr="0055041D">
        <w:rPr>
          <w:rFonts w:ascii="Arial" w:hAnsi="Arial" w:cs="Arial"/>
          <w:sz w:val="22"/>
          <w:szCs w:val="22"/>
        </w:rPr>
        <w:t>Secretária Municipal de Finanças</w:t>
      </w:r>
    </w:p>
    <w:p w14:paraId="41E278AD" w14:textId="77777777" w:rsidR="008251EF" w:rsidRDefault="008251EF" w:rsidP="008251EF">
      <w:pPr>
        <w:overflowPunct w:val="0"/>
        <w:autoSpaceDE w:val="0"/>
        <w:autoSpaceDN w:val="0"/>
        <w:adjustRightInd w:val="0"/>
        <w:spacing w:before="100" w:beforeAutospacing="1" w:after="100" w:afterAutospacing="1"/>
        <w:textAlignment w:val="baseline"/>
        <w:rPr>
          <w:sz w:val="24"/>
          <w:szCs w:val="24"/>
        </w:rPr>
      </w:pPr>
    </w:p>
    <w:p w14:paraId="487B630B" w14:textId="77777777" w:rsidR="00B56345" w:rsidRPr="00105FCE" w:rsidRDefault="00B56345" w:rsidP="00105FCE"/>
    <w:sectPr w:rsidR="00B56345" w:rsidRPr="00105FCE" w:rsidSect="008E3C81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985" w:right="709" w:bottom="851" w:left="1418" w:header="510" w:footer="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F2CBA" w14:textId="77777777" w:rsidR="00F42861" w:rsidRDefault="00F42861">
      <w:r>
        <w:separator/>
      </w:r>
    </w:p>
  </w:endnote>
  <w:endnote w:type="continuationSeparator" w:id="0">
    <w:p w14:paraId="5655EE5F" w14:textId="77777777" w:rsidR="00F42861" w:rsidRDefault="00F42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 Mincho Light J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8D0C" w14:textId="77777777" w:rsidR="0060711F" w:rsidRDefault="0060711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9F3CC8B" w14:textId="77777777" w:rsidR="0060711F" w:rsidRDefault="006071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7424" w14:textId="77777777" w:rsidR="0060711F" w:rsidRDefault="0060711F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DD7573">
      <w:rPr>
        <w:noProof/>
      </w:rPr>
      <w:t>2</w:t>
    </w:r>
    <w:r>
      <w:fldChar w:fldCharType="end"/>
    </w:r>
  </w:p>
  <w:p w14:paraId="341F6D1C" w14:textId="77777777" w:rsidR="0060711F" w:rsidRDefault="0060711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BD47C" w14:textId="77777777" w:rsidR="00F42861" w:rsidRDefault="00F42861">
      <w:r>
        <w:separator/>
      </w:r>
    </w:p>
  </w:footnote>
  <w:footnote w:type="continuationSeparator" w:id="0">
    <w:p w14:paraId="08EA57F0" w14:textId="77777777" w:rsidR="00F42861" w:rsidRDefault="00F42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90E33" w14:textId="77777777" w:rsidR="0060711F" w:rsidRDefault="0060711F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AA27C17" w14:textId="77777777" w:rsidR="0060711F" w:rsidRDefault="0060711F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86C1A" w14:textId="4B7412E4" w:rsidR="0060711F" w:rsidRDefault="002C2E37">
    <w:pPr>
      <w:pStyle w:val="Cabealho"/>
      <w:rPr>
        <w:sz w:val="22"/>
      </w:rPr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A93C7A9" wp14:editId="6949B365">
              <wp:simplePos x="0" y="0"/>
              <wp:positionH relativeFrom="column">
                <wp:posOffset>-1357630</wp:posOffset>
              </wp:positionH>
              <wp:positionV relativeFrom="paragraph">
                <wp:posOffset>-206375</wp:posOffset>
              </wp:positionV>
              <wp:extent cx="8113395" cy="914400"/>
              <wp:effectExtent l="0" t="0" r="0" b="0"/>
              <wp:wrapNone/>
              <wp:docPr id="126972186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3395" cy="914400"/>
                        <a:chOff x="-639" y="751"/>
                        <a:chExt cx="12777" cy="1440"/>
                      </a:xfrm>
                    </wpg:grpSpPr>
                    <wps:wsp>
                      <wps:cNvPr id="890772143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2781" y="931"/>
                          <a:ext cx="8496" cy="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57F1" w14:textId="77777777" w:rsidR="0060711F" w:rsidRDefault="0060711F" w:rsidP="009E6F7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PREFEITURA MUNICIPAL DE QUEVEDOS – RS</w:t>
                            </w:r>
                          </w:p>
                          <w:p w14:paraId="0EBD7F36" w14:textId="77777777" w:rsidR="0060711F" w:rsidRDefault="0060711F" w:rsidP="009E6F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COMISSÃO DE PREGÃO 2025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Portaria Municipal nº 03, de 07 de janeiro de 2025</w:t>
                            </w:r>
                          </w:p>
                          <w:p w14:paraId="16C5F91C" w14:textId="77777777" w:rsidR="0060711F" w:rsidRDefault="0060711F" w:rsidP="009E6F75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Site de disponibilização do Edital: www.quevedos.rs.gov.br</w:t>
                            </w:r>
                          </w:p>
                          <w:p w14:paraId="43F26D61" w14:textId="77777777" w:rsidR="0060711F" w:rsidRDefault="0060711F" w:rsidP="003C51B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65B03A5" w14:textId="77777777" w:rsidR="0060711F" w:rsidRDefault="0060711F" w:rsidP="003C51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616749" name="Line 8"/>
                      <wps:cNvCnPr>
                        <a:cxnSpLocks noChangeShapeType="1"/>
                      </wps:cNvCnPr>
                      <wps:spPr bwMode="auto">
                        <a:xfrm>
                          <a:off x="-639" y="2191"/>
                          <a:ext cx="12777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15287834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1341" y="751"/>
                          <a:ext cx="1258" cy="1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130389" w14:textId="52AEADBB" w:rsidR="0060711F" w:rsidRDefault="002C2E37" w:rsidP="003C51B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A66912" wp14:editId="2B435F60">
                                  <wp:extent cx="619125" cy="704850"/>
                                  <wp:effectExtent l="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12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93C7A9" id="Group 6" o:spid="_x0000_s1026" style="position:absolute;margin-left:-106.9pt;margin-top:-16.25pt;width:638.85pt;height:1in;z-index:251657728" coordorigin="-639,751" coordsize="12777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2781;top:931;width:8496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" stroked="f">
                <v:textbox>
                  <w:txbxContent>
                    <w:p w14:paraId="325F57F1" w14:textId="77777777" w:rsidR="0060711F" w:rsidRDefault="0060711F" w:rsidP="009E6F7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PREFEITURA MUNICIPAL DE QUEVEDOS – RS</w:t>
                      </w:r>
                    </w:p>
                    <w:p w14:paraId="0EBD7F36" w14:textId="77777777" w:rsidR="0060711F" w:rsidRDefault="0060711F" w:rsidP="009E6F7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COMISSÃO DE PREGÃO 2025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Portaria Municipal nº 03, de 07 de janeiro de 2025</w:t>
                      </w:r>
                    </w:p>
                    <w:p w14:paraId="16C5F91C" w14:textId="77777777" w:rsidR="0060711F" w:rsidRDefault="0060711F" w:rsidP="009E6F75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Site de disponibilização do Edital: www.quevedos.rs.gov.br</w:t>
                      </w:r>
                    </w:p>
                    <w:p w14:paraId="43F26D61" w14:textId="77777777" w:rsidR="0060711F" w:rsidRDefault="0060711F" w:rsidP="003C51BE">
                      <w:pPr>
                        <w:jc w:val="center"/>
                        <w:rPr>
                          <w:b/>
                        </w:rPr>
                      </w:pPr>
                    </w:p>
                    <w:p w14:paraId="465B03A5" w14:textId="77777777" w:rsidR="0060711F" w:rsidRDefault="0060711F" w:rsidP="003C51BE"/>
                  </w:txbxContent>
                </v:textbox>
              </v:shape>
              <v:line id="Line 8" o:spid="_x0000_s1028" style="position:absolute;visibility:visible;mso-wrap-style:square" from="-639,2191" to="12138,2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"/>
              <v:shape id="Text Box 9" o:spid="_x0000_s1029" type="#_x0000_t202" style="position:absolute;left:1341;top:751;width:1258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" stroked="f">
                <v:textbox>
                  <w:txbxContent>
                    <w:p w14:paraId="38130389" w14:textId="52AEADBB" w:rsidR="0060711F" w:rsidRDefault="002C2E37" w:rsidP="003C51B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A66912" wp14:editId="2B435F60">
                            <wp:extent cx="619125" cy="704850"/>
                            <wp:effectExtent l="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912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4280FBE" w14:textId="77777777" w:rsidR="0060711F" w:rsidRDefault="0060711F">
    <w:pPr>
      <w:pStyle w:val="Cabealho"/>
      <w:rPr>
        <w:sz w:val="22"/>
      </w:rPr>
    </w:pPr>
  </w:p>
  <w:p w14:paraId="0FF0ADE3" w14:textId="77777777" w:rsidR="0060711F" w:rsidRDefault="0060711F">
    <w:pPr>
      <w:pStyle w:val="Cabealho"/>
      <w:rPr>
        <w:sz w:val="22"/>
      </w:rPr>
    </w:pPr>
  </w:p>
  <w:p w14:paraId="1F4BAA58" w14:textId="77777777" w:rsidR="0060711F" w:rsidRDefault="0060711F">
    <w:pPr>
      <w:pStyle w:val="Cabealho"/>
      <w:rPr>
        <w:sz w:val="22"/>
      </w:rPr>
    </w:pPr>
  </w:p>
  <w:p w14:paraId="34D2B362" w14:textId="77777777" w:rsidR="0060711F" w:rsidRDefault="0060711F">
    <w:pPr>
      <w:pStyle w:val="Cabealho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5D3"/>
    <w:multiLevelType w:val="multilevel"/>
    <w:tmpl w:val="C66E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D26FB"/>
    <w:multiLevelType w:val="multilevel"/>
    <w:tmpl w:val="5776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C6F96"/>
    <w:multiLevelType w:val="multilevel"/>
    <w:tmpl w:val="2126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449C0"/>
    <w:multiLevelType w:val="multilevel"/>
    <w:tmpl w:val="0C00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C242DB"/>
    <w:multiLevelType w:val="multilevel"/>
    <w:tmpl w:val="16A0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C82F7E"/>
    <w:multiLevelType w:val="multilevel"/>
    <w:tmpl w:val="770E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F845AA"/>
    <w:multiLevelType w:val="multilevel"/>
    <w:tmpl w:val="AA562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24119A"/>
    <w:multiLevelType w:val="multilevel"/>
    <w:tmpl w:val="D0B2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5B1354"/>
    <w:multiLevelType w:val="multilevel"/>
    <w:tmpl w:val="59462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E7646F"/>
    <w:multiLevelType w:val="hybridMultilevel"/>
    <w:tmpl w:val="7374C8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5126D5"/>
    <w:multiLevelType w:val="multilevel"/>
    <w:tmpl w:val="D982E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895DD3"/>
    <w:multiLevelType w:val="multilevel"/>
    <w:tmpl w:val="7910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616883"/>
    <w:multiLevelType w:val="multilevel"/>
    <w:tmpl w:val="82D0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517101">
    <w:abstractNumId w:val="7"/>
  </w:num>
  <w:num w:numId="2" w16cid:durableId="1586453202">
    <w:abstractNumId w:val="5"/>
  </w:num>
  <w:num w:numId="3" w16cid:durableId="1906796890">
    <w:abstractNumId w:val="4"/>
  </w:num>
  <w:num w:numId="4" w16cid:durableId="2006280577">
    <w:abstractNumId w:val="10"/>
  </w:num>
  <w:num w:numId="5" w16cid:durableId="1523588695">
    <w:abstractNumId w:val="12"/>
  </w:num>
  <w:num w:numId="6" w16cid:durableId="471824232">
    <w:abstractNumId w:val="3"/>
  </w:num>
  <w:num w:numId="7" w16cid:durableId="587428440">
    <w:abstractNumId w:val="1"/>
  </w:num>
  <w:num w:numId="8" w16cid:durableId="1642148203">
    <w:abstractNumId w:val="8"/>
  </w:num>
  <w:num w:numId="9" w16cid:durableId="323095398">
    <w:abstractNumId w:val="6"/>
  </w:num>
  <w:num w:numId="10" w16cid:durableId="195822748">
    <w:abstractNumId w:val="0"/>
  </w:num>
  <w:num w:numId="11" w16cid:durableId="308293065">
    <w:abstractNumId w:val="2"/>
  </w:num>
  <w:num w:numId="12" w16cid:durableId="927080165">
    <w:abstractNumId w:val="11"/>
  </w:num>
  <w:num w:numId="13" w16cid:durableId="2147310632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69"/>
    <w:rsid w:val="000003F3"/>
    <w:rsid w:val="0000095D"/>
    <w:rsid w:val="000018D5"/>
    <w:rsid w:val="00004C16"/>
    <w:rsid w:val="00005679"/>
    <w:rsid w:val="00007AE5"/>
    <w:rsid w:val="00007C7F"/>
    <w:rsid w:val="00010476"/>
    <w:rsid w:val="00015ED4"/>
    <w:rsid w:val="000173BB"/>
    <w:rsid w:val="000222BA"/>
    <w:rsid w:val="000235B9"/>
    <w:rsid w:val="00024E60"/>
    <w:rsid w:val="00025EB3"/>
    <w:rsid w:val="00026823"/>
    <w:rsid w:val="000273AC"/>
    <w:rsid w:val="00030096"/>
    <w:rsid w:val="00032272"/>
    <w:rsid w:val="00032D3C"/>
    <w:rsid w:val="00035CFC"/>
    <w:rsid w:val="000368C2"/>
    <w:rsid w:val="0003704E"/>
    <w:rsid w:val="000378ED"/>
    <w:rsid w:val="00040296"/>
    <w:rsid w:val="00042F69"/>
    <w:rsid w:val="000432DF"/>
    <w:rsid w:val="000470F0"/>
    <w:rsid w:val="00047F50"/>
    <w:rsid w:val="000503EE"/>
    <w:rsid w:val="0005295F"/>
    <w:rsid w:val="000536AC"/>
    <w:rsid w:val="00053F5B"/>
    <w:rsid w:val="00056128"/>
    <w:rsid w:val="00057FF2"/>
    <w:rsid w:val="0006084A"/>
    <w:rsid w:val="000644AA"/>
    <w:rsid w:val="00065738"/>
    <w:rsid w:val="000659DB"/>
    <w:rsid w:val="00066CBF"/>
    <w:rsid w:val="0007085F"/>
    <w:rsid w:val="00071031"/>
    <w:rsid w:val="00074A82"/>
    <w:rsid w:val="00075455"/>
    <w:rsid w:val="00085482"/>
    <w:rsid w:val="00090117"/>
    <w:rsid w:val="00093F14"/>
    <w:rsid w:val="000945BB"/>
    <w:rsid w:val="00095A41"/>
    <w:rsid w:val="000A2D0D"/>
    <w:rsid w:val="000A4E98"/>
    <w:rsid w:val="000A64CB"/>
    <w:rsid w:val="000B071C"/>
    <w:rsid w:val="000B393F"/>
    <w:rsid w:val="000B42FB"/>
    <w:rsid w:val="000B50DD"/>
    <w:rsid w:val="000B6DBD"/>
    <w:rsid w:val="000B771D"/>
    <w:rsid w:val="000C2F97"/>
    <w:rsid w:val="000C6260"/>
    <w:rsid w:val="000D2AF5"/>
    <w:rsid w:val="000D3B6F"/>
    <w:rsid w:val="000D43B7"/>
    <w:rsid w:val="000D4E21"/>
    <w:rsid w:val="000D50AF"/>
    <w:rsid w:val="000D531D"/>
    <w:rsid w:val="000D5BA7"/>
    <w:rsid w:val="000E009C"/>
    <w:rsid w:val="000E03E7"/>
    <w:rsid w:val="000E159A"/>
    <w:rsid w:val="000E2EAB"/>
    <w:rsid w:val="000E2F0E"/>
    <w:rsid w:val="000E48EB"/>
    <w:rsid w:val="000E7134"/>
    <w:rsid w:val="000F4C3C"/>
    <w:rsid w:val="000F4E19"/>
    <w:rsid w:val="000F5ECE"/>
    <w:rsid w:val="000F65F5"/>
    <w:rsid w:val="000F67A0"/>
    <w:rsid w:val="000F74B8"/>
    <w:rsid w:val="000F779A"/>
    <w:rsid w:val="0010170E"/>
    <w:rsid w:val="0010237C"/>
    <w:rsid w:val="00104E49"/>
    <w:rsid w:val="001056EC"/>
    <w:rsid w:val="00105D72"/>
    <w:rsid w:val="00105FCE"/>
    <w:rsid w:val="00107BC3"/>
    <w:rsid w:val="00112871"/>
    <w:rsid w:val="00114724"/>
    <w:rsid w:val="00115577"/>
    <w:rsid w:val="00116C5E"/>
    <w:rsid w:val="00116E02"/>
    <w:rsid w:val="00117C24"/>
    <w:rsid w:val="001246D9"/>
    <w:rsid w:val="00126BC4"/>
    <w:rsid w:val="00130C37"/>
    <w:rsid w:val="0013186D"/>
    <w:rsid w:val="00131CEB"/>
    <w:rsid w:val="00131E06"/>
    <w:rsid w:val="001320D0"/>
    <w:rsid w:val="00132795"/>
    <w:rsid w:val="00135848"/>
    <w:rsid w:val="0013616E"/>
    <w:rsid w:val="00137CE9"/>
    <w:rsid w:val="00140D8E"/>
    <w:rsid w:val="001418EE"/>
    <w:rsid w:val="001423CF"/>
    <w:rsid w:val="0014240C"/>
    <w:rsid w:val="0014591D"/>
    <w:rsid w:val="00145B1B"/>
    <w:rsid w:val="0014714F"/>
    <w:rsid w:val="0014776A"/>
    <w:rsid w:val="0015213E"/>
    <w:rsid w:val="00154DCF"/>
    <w:rsid w:val="0015658B"/>
    <w:rsid w:val="00161374"/>
    <w:rsid w:val="001621CC"/>
    <w:rsid w:val="00164E56"/>
    <w:rsid w:val="00165753"/>
    <w:rsid w:val="0017248E"/>
    <w:rsid w:val="00172767"/>
    <w:rsid w:val="0017358D"/>
    <w:rsid w:val="001753DC"/>
    <w:rsid w:val="00177FCF"/>
    <w:rsid w:val="00181565"/>
    <w:rsid w:val="001844B8"/>
    <w:rsid w:val="0018621F"/>
    <w:rsid w:val="001864DA"/>
    <w:rsid w:val="00192810"/>
    <w:rsid w:val="00195B47"/>
    <w:rsid w:val="001A1493"/>
    <w:rsid w:val="001A4B1D"/>
    <w:rsid w:val="001A55CC"/>
    <w:rsid w:val="001A58B7"/>
    <w:rsid w:val="001A5BBA"/>
    <w:rsid w:val="001A6B3F"/>
    <w:rsid w:val="001B012F"/>
    <w:rsid w:val="001B0AFA"/>
    <w:rsid w:val="001B14A5"/>
    <w:rsid w:val="001B3738"/>
    <w:rsid w:val="001B5454"/>
    <w:rsid w:val="001B6774"/>
    <w:rsid w:val="001B6A38"/>
    <w:rsid w:val="001B6A42"/>
    <w:rsid w:val="001B6C04"/>
    <w:rsid w:val="001C05EE"/>
    <w:rsid w:val="001C2B1F"/>
    <w:rsid w:val="001C554E"/>
    <w:rsid w:val="001C7084"/>
    <w:rsid w:val="001C77A7"/>
    <w:rsid w:val="001D00A4"/>
    <w:rsid w:val="001D07F9"/>
    <w:rsid w:val="001D0819"/>
    <w:rsid w:val="001D53C6"/>
    <w:rsid w:val="001D7DB0"/>
    <w:rsid w:val="001E048C"/>
    <w:rsid w:val="001E1E38"/>
    <w:rsid w:val="001E2911"/>
    <w:rsid w:val="001E3382"/>
    <w:rsid w:val="001E35D2"/>
    <w:rsid w:val="001E3ACD"/>
    <w:rsid w:val="001E75D5"/>
    <w:rsid w:val="001F0707"/>
    <w:rsid w:val="001F1198"/>
    <w:rsid w:val="001F1623"/>
    <w:rsid w:val="001F199D"/>
    <w:rsid w:val="001F3352"/>
    <w:rsid w:val="001F517E"/>
    <w:rsid w:val="001F64D8"/>
    <w:rsid w:val="00200480"/>
    <w:rsid w:val="00204118"/>
    <w:rsid w:val="0020419A"/>
    <w:rsid w:val="00205121"/>
    <w:rsid w:val="002077CE"/>
    <w:rsid w:val="0021309E"/>
    <w:rsid w:val="00214F24"/>
    <w:rsid w:val="00215749"/>
    <w:rsid w:val="00215852"/>
    <w:rsid w:val="002160E0"/>
    <w:rsid w:val="0022077D"/>
    <w:rsid w:val="00222570"/>
    <w:rsid w:val="002231FC"/>
    <w:rsid w:val="00225309"/>
    <w:rsid w:val="00225F07"/>
    <w:rsid w:val="0023739C"/>
    <w:rsid w:val="0023777C"/>
    <w:rsid w:val="0023792E"/>
    <w:rsid w:val="00240F12"/>
    <w:rsid w:val="00241D45"/>
    <w:rsid w:val="002434DD"/>
    <w:rsid w:val="00243D77"/>
    <w:rsid w:val="002458BA"/>
    <w:rsid w:val="00246D9F"/>
    <w:rsid w:val="002507A0"/>
    <w:rsid w:val="00250D0D"/>
    <w:rsid w:val="002510C9"/>
    <w:rsid w:val="002574FB"/>
    <w:rsid w:val="0025764F"/>
    <w:rsid w:val="0025788A"/>
    <w:rsid w:val="00260B17"/>
    <w:rsid w:val="0026693C"/>
    <w:rsid w:val="00270D78"/>
    <w:rsid w:val="00270DCD"/>
    <w:rsid w:val="002734C8"/>
    <w:rsid w:val="0027600F"/>
    <w:rsid w:val="0027748C"/>
    <w:rsid w:val="0028008A"/>
    <w:rsid w:val="002812E4"/>
    <w:rsid w:val="002823BF"/>
    <w:rsid w:val="00284108"/>
    <w:rsid w:val="00285C4B"/>
    <w:rsid w:val="00287E80"/>
    <w:rsid w:val="00291870"/>
    <w:rsid w:val="0029375C"/>
    <w:rsid w:val="00294D8F"/>
    <w:rsid w:val="00296BF1"/>
    <w:rsid w:val="00297ECA"/>
    <w:rsid w:val="002A1C89"/>
    <w:rsid w:val="002A4228"/>
    <w:rsid w:val="002A7A00"/>
    <w:rsid w:val="002B01CB"/>
    <w:rsid w:val="002B20B0"/>
    <w:rsid w:val="002B28DD"/>
    <w:rsid w:val="002B2F77"/>
    <w:rsid w:val="002B3283"/>
    <w:rsid w:val="002B66ED"/>
    <w:rsid w:val="002C0E6B"/>
    <w:rsid w:val="002C1CD1"/>
    <w:rsid w:val="002C1E38"/>
    <w:rsid w:val="002C293D"/>
    <w:rsid w:val="002C2E37"/>
    <w:rsid w:val="002C3690"/>
    <w:rsid w:val="002C44AF"/>
    <w:rsid w:val="002C46DC"/>
    <w:rsid w:val="002C60B6"/>
    <w:rsid w:val="002D0488"/>
    <w:rsid w:val="002D0948"/>
    <w:rsid w:val="002D0F79"/>
    <w:rsid w:val="002D1BA2"/>
    <w:rsid w:val="002D238A"/>
    <w:rsid w:val="002D2D9A"/>
    <w:rsid w:val="002D79CF"/>
    <w:rsid w:val="002E5E3F"/>
    <w:rsid w:val="002E7A4C"/>
    <w:rsid w:val="002F0279"/>
    <w:rsid w:val="002F0B1A"/>
    <w:rsid w:val="002F1CED"/>
    <w:rsid w:val="002F3DAE"/>
    <w:rsid w:val="002F41AE"/>
    <w:rsid w:val="002F4C67"/>
    <w:rsid w:val="002F538F"/>
    <w:rsid w:val="002F5BC7"/>
    <w:rsid w:val="002F5C5D"/>
    <w:rsid w:val="0030156C"/>
    <w:rsid w:val="00302093"/>
    <w:rsid w:val="0030478A"/>
    <w:rsid w:val="00305B71"/>
    <w:rsid w:val="0030601A"/>
    <w:rsid w:val="003073AC"/>
    <w:rsid w:val="00313805"/>
    <w:rsid w:val="00314EF4"/>
    <w:rsid w:val="0031610C"/>
    <w:rsid w:val="00316DB5"/>
    <w:rsid w:val="00320C9E"/>
    <w:rsid w:val="003223C4"/>
    <w:rsid w:val="00322A82"/>
    <w:rsid w:val="00324B97"/>
    <w:rsid w:val="00326051"/>
    <w:rsid w:val="00327439"/>
    <w:rsid w:val="00332BAA"/>
    <w:rsid w:val="00333DCC"/>
    <w:rsid w:val="00335607"/>
    <w:rsid w:val="0033566C"/>
    <w:rsid w:val="00335902"/>
    <w:rsid w:val="00336D39"/>
    <w:rsid w:val="00337DAA"/>
    <w:rsid w:val="00343028"/>
    <w:rsid w:val="00346234"/>
    <w:rsid w:val="00347427"/>
    <w:rsid w:val="00353237"/>
    <w:rsid w:val="00360D9A"/>
    <w:rsid w:val="00360FFB"/>
    <w:rsid w:val="003713D7"/>
    <w:rsid w:val="003732BD"/>
    <w:rsid w:val="003736D1"/>
    <w:rsid w:val="003744B7"/>
    <w:rsid w:val="00375675"/>
    <w:rsid w:val="0038761D"/>
    <w:rsid w:val="00390ED6"/>
    <w:rsid w:val="00394BB7"/>
    <w:rsid w:val="0039730B"/>
    <w:rsid w:val="003A1288"/>
    <w:rsid w:val="003A1DE5"/>
    <w:rsid w:val="003A3F76"/>
    <w:rsid w:val="003A3F89"/>
    <w:rsid w:val="003A4A5B"/>
    <w:rsid w:val="003B1755"/>
    <w:rsid w:val="003B18B2"/>
    <w:rsid w:val="003B3D33"/>
    <w:rsid w:val="003B4C99"/>
    <w:rsid w:val="003B6D80"/>
    <w:rsid w:val="003B7F60"/>
    <w:rsid w:val="003C0800"/>
    <w:rsid w:val="003C0B9F"/>
    <w:rsid w:val="003C1E6C"/>
    <w:rsid w:val="003C2BD0"/>
    <w:rsid w:val="003C393B"/>
    <w:rsid w:val="003C4E99"/>
    <w:rsid w:val="003C51BE"/>
    <w:rsid w:val="003C6712"/>
    <w:rsid w:val="003C6EF6"/>
    <w:rsid w:val="003D042C"/>
    <w:rsid w:val="003D15C8"/>
    <w:rsid w:val="003D1884"/>
    <w:rsid w:val="003D56C0"/>
    <w:rsid w:val="003D6011"/>
    <w:rsid w:val="003D6687"/>
    <w:rsid w:val="003D6B1F"/>
    <w:rsid w:val="003E0A34"/>
    <w:rsid w:val="003E1069"/>
    <w:rsid w:val="003E22FA"/>
    <w:rsid w:val="003E3E44"/>
    <w:rsid w:val="003E453C"/>
    <w:rsid w:val="003E49A9"/>
    <w:rsid w:val="003E73EA"/>
    <w:rsid w:val="003F4A09"/>
    <w:rsid w:val="003F62CE"/>
    <w:rsid w:val="004006F2"/>
    <w:rsid w:val="004031EF"/>
    <w:rsid w:val="00404E1A"/>
    <w:rsid w:val="00405214"/>
    <w:rsid w:val="00407C12"/>
    <w:rsid w:val="004110B8"/>
    <w:rsid w:val="00411367"/>
    <w:rsid w:val="00411ED2"/>
    <w:rsid w:val="00413DC1"/>
    <w:rsid w:val="004148F5"/>
    <w:rsid w:val="004175DE"/>
    <w:rsid w:val="00420B49"/>
    <w:rsid w:val="004245EE"/>
    <w:rsid w:val="00425384"/>
    <w:rsid w:val="00433F3E"/>
    <w:rsid w:val="00435A9D"/>
    <w:rsid w:val="00435E17"/>
    <w:rsid w:val="00440C1D"/>
    <w:rsid w:val="00443FA8"/>
    <w:rsid w:val="00445273"/>
    <w:rsid w:val="00445C98"/>
    <w:rsid w:val="00446E0C"/>
    <w:rsid w:val="004475F0"/>
    <w:rsid w:val="004501D8"/>
    <w:rsid w:val="00453FF7"/>
    <w:rsid w:val="004557ED"/>
    <w:rsid w:val="00463E56"/>
    <w:rsid w:val="00465B58"/>
    <w:rsid w:val="00467D1F"/>
    <w:rsid w:val="00475269"/>
    <w:rsid w:val="00486757"/>
    <w:rsid w:val="00486E7F"/>
    <w:rsid w:val="00490874"/>
    <w:rsid w:val="00490BB0"/>
    <w:rsid w:val="00492E1E"/>
    <w:rsid w:val="00492FD0"/>
    <w:rsid w:val="00493AB5"/>
    <w:rsid w:val="00493C21"/>
    <w:rsid w:val="004956C1"/>
    <w:rsid w:val="00495E13"/>
    <w:rsid w:val="00496D7C"/>
    <w:rsid w:val="004A0F27"/>
    <w:rsid w:val="004A2EF9"/>
    <w:rsid w:val="004A3FE0"/>
    <w:rsid w:val="004A56D1"/>
    <w:rsid w:val="004A65D3"/>
    <w:rsid w:val="004A6F50"/>
    <w:rsid w:val="004A79AA"/>
    <w:rsid w:val="004B121A"/>
    <w:rsid w:val="004B1CC0"/>
    <w:rsid w:val="004B27E2"/>
    <w:rsid w:val="004B2CCF"/>
    <w:rsid w:val="004B303E"/>
    <w:rsid w:val="004B3EBC"/>
    <w:rsid w:val="004B5D83"/>
    <w:rsid w:val="004B68C8"/>
    <w:rsid w:val="004B7F3D"/>
    <w:rsid w:val="004C027A"/>
    <w:rsid w:val="004C3DD6"/>
    <w:rsid w:val="004C567C"/>
    <w:rsid w:val="004C6774"/>
    <w:rsid w:val="004D1437"/>
    <w:rsid w:val="004D25A6"/>
    <w:rsid w:val="004D4F2C"/>
    <w:rsid w:val="004E00C0"/>
    <w:rsid w:val="004E0A2E"/>
    <w:rsid w:val="004E5049"/>
    <w:rsid w:val="004F3755"/>
    <w:rsid w:val="004F513E"/>
    <w:rsid w:val="004F51EE"/>
    <w:rsid w:val="004F5A13"/>
    <w:rsid w:val="004F7E56"/>
    <w:rsid w:val="005011C8"/>
    <w:rsid w:val="0050169D"/>
    <w:rsid w:val="00501811"/>
    <w:rsid w:val="00501BF0"/>
    <w:rsid w:val="00502F78"/>
    <w:rsid w:val="00503562"/>
    <w:rsid w:val="0050379F"/>
    <w:rsid w:val="00503EA0"/>
    <w:rsid w:val="0050603B"/>
    <w:rsid w:val="00506C0F"/>
    <w:rsid w:val="00510AD3"/>
    <w:rsid w:val="0051268F"/>
    <w:rsid w:val="005126EC"/>
    <w:rsid w:val="005139C3"/>
    <w:rsid w:val="00514737"/>
    <w:rsid w:val="00517E90"/>
    <w:rsid w:val="00520852"/>
    <w:rsid w:val="00520D64"/>
    <w:rsid w:val="00524C45"/>
    <w:rsid w:val="00524D1D"/>
    <w:rsid w:val="00526C6E"/>
    <w:rsid w:val="0052754D"/>
    <w:rsid w:val="005314AE"/>
    <w:rsid w:val="00534B20"/>
    <w:rsid w:val="005351D0"/>
    <w:rsid w:val="005414C3"/>
    <w:rsid w:val="005416FD"/>
    <w:rsid w:val="00542A72"/>
    <w:rsid w:val="00542E22"/>
    <w:rsid w:val="0054446D"/>
    <w:rsid w:val="0054657B"/>
    <w:rsid w:val="005468FD"/>
    <w:rsid w:val="00550BD0"/>
    <w:rsid w:val="00552AB6"/>
    <w:rsid w:val="005559D7"/>
    <w:rsid w:val="00557434"/>
    <w:rsid w:val="00557BCA"/>
    <w:rsid w:val="0056149E"/>
    <w:rsid w:val="00561B51"/>
    <w:rsid w:val="00561CB6"/>
    <w:rsid w:val="00562DAD"/>
    <w:rsid w:val="00565A2C"/>
    <w:rsid w:val="00565BE6"/>
    <w:rsid w:val="00566560"/>
    <w:rsid w:val="00566F74"/>
    <w:rsid w:val="00567030"/>
    <w:rsid w:val="0057002E"/>
    <w:rsid w:val="00571405"/>
    <w:rsid w:val="00572180"/>
    <w:rsid w:val="005738FF"/>
    <w:rsid w:val="0057702E"/>
    <w:rsid w:val="00577762"/>
    <w:rsid w:val="00577E37"/>
    <w:rsid w:val="00580048"/>
    <w:rsid w:val="00581117"/>
    <w:rsid w:val="005829E8"/>
    <w:rsid w:val="00582AEE"/>
    <w:rsid w:val="00582B43"/>
    <w:rsid w:val="005836B8"/>
    <w:rsid w:val="00584818"/>
    <w:rsid w:val="00584F81"/>
    <w:rsid w:val="005855B8"/>
    <w:rsid w:val="00586D63"/>
    <w:rsid w:val="005901A9"/>
    <w:rsid w:val="0059182C"/>
    <w:rsid w:val="005935A4"/>
    <w:rsid w:val="00595483"/>
    <w:rsid w:val="00595898"/>
    <w:rsid w:val="00595D5D"/>
    <w:rsid w:val="00596D3D"/>
    <w:rsid w:val="005A2390"/>
    <w:rsid w:val="005A2902"/>
    <w:rsid w:val="005A2A57"/>
    <w:rsid w:val="005A2CE5"/>
    <w:rsid w:val="005A4496"/>
    <w:rsid w:val="005A6885"/>
    <w:rsid w:val="005A6E2B"/>
    <w:rsid w:val="005A712B"/>
    <w:rsid w:val="005A7671"/>
    <w:rsid w:val="005A76F2"/>
    <w:rsid w:val="005B2093"/>
    <w:rsid w:val="005B4309"/>
    <w:rsid w:val="005B7144"/>
    <w:rsid w:val="005B7F48"/>
    <w:rsid w:val="005C12F3"/>
    <w:rsid w:val="005C29A8"/>
    <w:rsid w:val="005C3F48"/>
    <w:rsid w:val="005D0DEA"/>
    <w:rsid w:val="005D1428"/>
    <w:rsid w:val="005E07A2"/>
    <w:rsid w:val="005E181D"/>
    <w:rsid w:val="005E3C57"/>
    <w:rsid w:val="005E43F1"/>
    <w:rsid w:val="005E4F41"/>
    <w:rsid w:val="005E5075"/>
    <w:rsid w:val="005E5D8B"/>
    <w:rsid w:val="005E6689"/>
    <w:rsid w:val="005F005A"/>
    <w:rsid w:val="005F2966"/>
    <w:rsid w:val="005F3B57"/>
    <w:rsid w:val="005F3D3D"/>
    <w:rsid w:val="005F62CC"/>
    <w:rsid w:val="0060080D"/>
    <w:rsid w:val="00601CA5"/>
    <w:rsid w:val="00602234"/>
    <w:rsid w:val="006026C6"/>
    <w:rsid w:val="00602A4D"/>
    <w:rsid w:val="00605D23"/>
    <w:rsid w:val="0060601D"/>
    <w:rsid w:val="0060619C"/>
    <w:rsid w:val="0060711F"/>
    <w:rsid w:val="006104BD"/>
    <w:rsid w:val="00610524"/>
    <w:rsid w:val="00615022"/>
    <w:rsid w:val="00620833"/>
    <w:rsid w:val="00621183"/>
    <w:rsid w:val="006219B7"/>
    <w:rsid w:val="00623034"/>
    <w:rsid w:val="0062572D"/>
    <w:rsid w:val="00625B36"/>
    <w:rsid w:val="006266F8"/>
    <w:rsid w:val="00626709"/>
    <w:rsid w:val="00627A70"/>
    <w:rsid w:val="006310A7"/>
    <w:rsid w:val="00640189"/>
    <w:rsid w:val="00641AB4"/>
    <w:rsid w:val="00642B42"/>
    <w:rsid w:val="00643008"/>
    <w:rsid w:val="006432A9"/>
    <w:rsid w:val="00645A09"/>
    <w:rsid w:val="00646D39"/>
    <w:rsid w:val="00647263"/>
    <w:rsid w:val="00650C36"/>
    <w:rsid w:val="0065326E"/>
    <w:rsid w:val="00653614"/>
    <w:rsid w:val="006546D8"/>
    <w:rsid w:val="00654D3A"/>
    <w:rsid w:val="00660FA8"/>
    <w:rsid w:val="00663066"/>
    <w:rsid w:val="006715C2"/>
    <w:rsid w:val="0067192F"/>
    <w:rsid w:val="00673993"/>
    <w:rsid w:val="00675529"/>
    <w:rsid w:val="00681DD3"/>
    <w:rsid w:val="00683593"/>
    <w:rsid w:val="00683F41"/>
    <w:rsid w:val="006876BF"/>
    <w:rsid w:val="006916F1"/>
    <w:rsid w:val="00692308"/>
    <w:rsid w:val="00692988"/>
    <w:rsid w:val="0069349B"/>
    <w:rsid w:val="00696CC6"/>
    <w:rsid w:val="00697EFC"/>
    <w:rsid w:val="006A05FA"/>
    <w:rsid w:val="006A1CD9"/>
    <w:rsid w:val="006A1F3D"/>
    <w:rsid w:val="006A2421"/>
    <w:rsid w:val="006A30E0"/>
    <w:rsid w:val="006A3793"/>
    <w:rsid w:val="006A51C2"/>
    <w:rsid w:val="006A7AAF"/>
    <w:rsid w:val="006B0200"/>
    <w:rsid w:val="006B0FA7"/>
    <w:rsid w:val="006B14BA"/>
    <w:rsid w:val="006B1A76"/>
    <w:rsid w:val="006B28E1"/>
    <w:rsid w:val="006B3B4D"/>
    <w:rsid w:val="006B6449"/>
    <w:rsid w:val="006B6875"/>
    <w:rsid w:val="006B6BB3"/>
    <w:rsid w:val="006C25B4"/>
    <w:rsid w:val="006C2E55"/>
    <w:rsid w:val="006C32EA"/>
    <w:rsid w:val="006C345E"/>
    <w:rsid w:val="006C3E96"/>
    <w:rsid w:val="006C7845"/>
    <w:rsid w:val="006D088F"/>
    <w:rsid w:val="006D1279"/>
    <w:rsid w:val="006D20EA"/>
    <w:rsid w:val="006D3218"/>
    <w:rsid w:val="006E1BBB"/>
    <w:rsid w:val="006E29BF"/>
    <w:rsid w:val="006E37A0"/>
    <w:rsid w:val="006E4751"/>
    <w:rsid w:val="006E7BD1"/>
    <w:rsid w:val="006F2AF1"/>
    <w:rsid w:val="006F2FEB"/>
    <w:rsid w:val="006F3356"/>
    <w:rsid w:val="006F416E"/>
    <w:rsid w:val="006F6755"/>
    <w:rsid w:val="00703BF8"/>
    <w:rsid w:val="00704EFE"/>
    <w:rsid w:val="00705588"/>
    <w:rsid w:val="00705B84"/>
    <w:rsid w:val="00713C63"/>
    <w:rsid w:val="00721E1C"/>
    <w:rsid w:val="00722106"/>
    <w:rsid w:val="0072513B"/>
    <w:rsid w:val="00725A8B"/>
    <w:rsid w:val="00727345"/>
    <w:rsid w:val="00730D8C"/>
    <w:rsid w:val="00731A44"/>
    <w:rsid w:val="007339E4"/>
    <w:rsid w:val="00735B98"/>
    <w:rsid w:val="00741AC0"/>
    <w:rsid w:val="00743766"/>
    <w:rsid w:val="00744351"/>
    <w:rsid w:val="007450CC"/>
    <w:rsid w:val="0074534C"/>
    <w:rsid w:val="00747903"/>
    <w:rsid w:val="007546C6"/>
    <w:rsid w:val="0075561E"/>
    <w:rsid w:val="00760108"/>
    <w:rsid w:val="007612C7"/>
    <w:rsid w:val="00762332"/>
    <w:rsid w:val="00766A8D"/>
    <w:rsid w:val="00766B5F"/>
    <w:rsid w:val="00773595"/>
    <w:rsid w:val="00775801"/>
    <w:rsid w:val="00775F76"/>
    <w:rsid w:val="007762D0"/>
    <w:rsid w:val="007771C3"/>
    <w:rsid w:val="00783259"/>
    <w:rsid w:val="00784E14"/>
    <w:rsid w:val="00786C71"/>
    <w:rsid w:val="00787744"/>
    <w:rsid w:val="007963C2"/>
    <w:rsid w:val="007A04AA"/>
    <w:rsid w:val="007A0747"/>
    <w:rsid w:val="007A51CB"/>
    <w:rsid w:val="007A5BBD"/>
    <w:rsid w:val="007A689D"/>
    <w:rsid w:val="007B2A29"/>
    <w:rsid w:val="007B4273"/>
    <w:rsid w:val="007B4CA7"/>
    <w:rsid w:val="007B5281"/>
    <w:rsid w:val="007B5741"/>
    <w:rsid w:val="007B6B5D"/>
    <w:rsid w:val="007B7ED4"/>
    <w:rsid w:val="007B7F0B"/>
    <w:rsid w:val="007C1700"/>
    <w:rsid w:val="007C190A"/>
    <w:rsid w:val="007C3759"/>
    <w:rsid w:val="007C6387"/>
    <w:rsid w:val="007D12A0"/>
    <w:rsid w:val="007D156C"/>
    <w:rsid w:val="007D27A3"/>
    <w:rsid w:val="007D3B2B"/>
    <w:rsid w:val="007D51F6"/>
    <w:rsid w:val="007E0BC7"/>
    <w:rsid w:val="007E24A4"/>
    <w:rsid w:val="007E305C"/>
    <w:rsid w:val="007E3305"/>
    <w:rsid w:val="007E342F"/>
    <w:rsid w:val="007E361F"/>
    <w:rsid w:val="007E7A54"/>
    <w:rsid w:val="007F1160"/>
    <w:rsid w:val="007F3FCC"/>
    <w:rsid w:val="007F4BA1"/>
    <w:rsid w:val="007F689E"/>
    <w:rsid w:val="007F6D0F"/>
    <w:rsid w:val="00802F5B"/>
    <w:rsid w:val="00806570"/>
    <w:rsid w:val="00807497"/>
    <w:rsid w:val="00810198"/>
    <w:rsid w:val="0081143F"/>
    <w:rsid w:val="008123C1"/>
    <w:rsid w:val="0082028E"/>
    <w:rsid w:val="00820BC8"/>
    <w:rsid w:val="00821B03"/>
    <w:rsid w:val="008233F9"/>
    <w:rsid w:val="008251EF"/>
    <w:rsid w:val="0082663B"/>
    <w:rsid w:val="00830FEE"/>
    <w:rsid w:val="008318C8"/>
    <w:rsid w:val="008346B4"/>
    <w:rsid w:val="00834784"/>
    <w:rsid w:val="00834D58"/>
    <w:rsid w:val="00835BAE"/>
    <w:rsid w:val="0083700F"/>
    <w:rsid w:val="008427BD"/>
    <w:rsid w:val="00842CD6"/>
    <w:rsid w:val="00842F04"/>
    <w:rsid w:val="00844364"/>
    <w:rsid w:val="00844489"/>
    <w:rsid w:val="00845209"/>
    <w:rsid w:val="00845806"/>
    <w:rsid w:val="00850395"/>
    <w:rsid w:val="00854133"/>
    <w:rsid w:val="00854A89"/>
    <w:rsid w:val="008556CD"/>
    <w:rsid w:val="008569E9"/>
    <w:rsid w:val="008607B7"/>
    <w:rsid w:val="00862281"/>
    <w:rsid w:val="0086324A"/>
    <w:rsid w:val="00863BFC"/>
    <w:rsid w:val="0086617A"/>
    <w:rsid w:val="008704BD"/>
    <w:rsid w:val="00873B35"/>
    <w:rsid w:val="00874E62"/>
    <w:rsid w:val="0088020D"/>
    <w:rsid w:val="00881753"/>
    <w:rsid w:val="00881E69"/>
    <w:rsid w:val="00883710"/>
    <w:rsid w:val="00884847"/>
    <w:rsid w:val="008857B4"/>
    <w:rsid w:val="00885AFF"/>
    <w:rsid w:val="00890FF8"/>
    <w:rsid w:val="00891D84"/>
    <w:rsid w:val="00892E61"/>
    <w:rsid w:val="00893F79"/>
    <w:rsid w:val="00894AE4"/>
    <w:rsid w:val="00895F74"/>
    <w:rsid w:val="008A111D"/>
    <w:rsid w:val="008A27BE"/>
    <w:rsid w:val="008A41D6"/>
    <w:rsid w:val="008B135D"/>
    <w:rsid w:val="008B1C54"/>
    <w:rsid w:val="008B36C1"/>
    <w:rsid w:val="008B53DD"/>
    <w:rsid w:val="008B6910"/>
    <w:rsid w:val="008B7624"/>
    <w:rsid w:val="008C19F8"/>
    <w:rsid w:val="008C4679"/>
    <w:rsid w:val="008C4A97"/>
    <w:rsid w:val="008C57A9"/>
    <w:rsid w:val="008C5BFA"/>
    <w:rsid w:val="008C5F8C"/>
    <w:rsid w:val="008C6E68"/>
    <w:rsid w:val="008D0F35"/>
    <w:rsid w:val="008D2ADB"/>
    <w:rsid w:val="008D302D"/>
    <w:rsid w:val="008D6AF6"/>
    <w:rsid w:val="008E05D2"/>
    <w:rsid w:val="008E1CAA"/>
    <w:rsid w:val="008E3C81"/>
    <w:rsid w:val="008E4F32"/>
    <w:rsid w:val="008E5B16"/>
    <w:rsid w:val="008E68C5"/>
    <w:rsid w:val="008E7390"/>
    <w:rsid w:val="008F10FE"/>
    <w:rsid w:val="00901791"/>
    <w:rsid w:val="009024EF"/>
    <w:rsid w:val="00903A9F"/>
    <w:rsid w:val="0090639B"/>
    <w:rsid w:val="009076A1"/>
    <w:rsid w:val="009110F4"/>
    <w:rsid w:val="0091210B"/>
    <w:rsid w:val="009148D4"/>
    <w:rsid w:val="00915CAD"/>
    <w:rsid w:val="009235C0"/>
    <w:rsid w:val="00923E5B"/>
    <w:rsid w:val="00923F35"/>
    <w:rsid w:val="00925AA7"/>
    <w:rsid w:val="0093163F"/>
    <w:rsid w:val="00935414"/>
    <w:rsid w:val="0093567C"/>
    <w:rsid w:val="00937276"/>
    <w:rsid w:val="009403A7"/>
    <w:rsid w:val="00941EF6"/>
    <w:rsid w:val="00942832"/>
    <w:rsid w:val="009429D3"/>
    <w:rsid w:val="00943557"/>
    <w:rsid w:val="00943950"/>
    <w:rsid w:val="00943B9D"/>
    <w:rsid w:val="00944CDC"/>
    <w:rsid w:val="00945335"/>
    <w:rsid w:val="00946E30"/>
    <w:rsid w:val="00951EA8"/>
    <w:rsid w:val="00953FE2"/>
    <w:rsid w:val="009562EF"/>
    <w:rsid w:val="00957751"/>
    <w:rsid w:val="0095791C"/>
    <w:rsid w:val="00961D3F"/>
    <w:rsid w:val="00966216"/>
    <w:rsid w:val="009669CD"/>
    <w:rsid w:val="00967054"/>
    <w:rsid w:val="0096727F"/>
    <w:rsid w:val="0097063F"/>
    <w:rsid w:val="00974EEF"/>
    <w:rsid w:val="00977019"/>
    <w:rsid w:val="0098126A"/>
    <w:rsid w:val="009819F5"/>
    <w:rsid w:val="00984C3C"/>
    <w:rsid w:val="00985EC9"/>
    <w:rsid w:val="00993389"/>
    <w:rsid w:val="009933E4"/>
    <w:rsid w:val="00993561"/>
    <w:rsid w:val="009939B4"/>
    <w:rsid w:val="0099690F"/>
    <w:rsid w:val="00997013"/>
    <w:rsid w:val="009A2D0F"/>
    <w:rsid w:val="009A37B8"/>
    <w:rsid w:val="009A69B4"/>
    <w:rsid w:val="009B0659"/>
    <w:rsid w:val="009B174B"/>
    <w:rsid w:val="009B1769"/>
    <w:rsid w:val="009B2511"/>
    <w:rsid w:val="009B392C"/>
    <w:rsid w:val="009B5682"/>
    <w:rsid w:val="009B5CB6"/>
    <w:rsid w:val="009C02A3"/>
    <w:rsid w:val="009C44F4"/>
    <w:rsid w:val="009C73A6"/>
    <w:rsid w:val="009D026C"/>
    <w:rsid w:val="009D0365"/>
    <w:rsid w:val="009D5D37"/>
    <w:rsid w:val="009D6DF1"/>
    <w:rsid w:val="009E2162"/>
    <w:rsid w:val="009E49A0"/>
    <w:rsid w:val="009E4CE5"/>
    <w:rsid w:val="009E64F2"/>
    <w:rsid w:val="009E6F75"/>
    <w:rsid w:val="009F095E"/>
    <w:rsid w:val="009F1B98"/>
    <w:rsid w:val="009F6EAC"/>
    <w:rsid w:val="00A018DD"/>
    <w:rsid w:val="00A02B8D"/>
    <w:rsid w:val="00A03684"/>
    <w:rsid w:val="00A036F9"/>
    <w:rsid w:val="00A040D0"/>
    <w:rsid w:val="00A04C53"/>
    <w:rsid w:val="00A05911"/>
    <w:rsid w:val="00A0713C"/>
    <w:rsid w:val="00A11D17"/>
    <w:rsid w:val="00A1304F"/>
    <w:rsid w:val="00A13EEB"/>
    <w:rsid w:val="00A17944"/>
    <w:rsid w:val="00A17E8F"/>
    <w:rsid w:val="00A21BA1"/>
    <w:rsid w:val="00A24A54"/>
    <w:rsid w:val="00A25010"/>
    <w:rsid w:val="00A31BD1"/>
    <w:rsid w:val="00A33785"/>
    <w:rsid w:val="00A347FE"/>
    <w:rsid w:val="00A34EC1"/>
    <w:rsid w:val="00A3583E"/>
    <w:rsid w:val="00A35BD0"/>
    <w:rsid w:val="00A40090"/>
    <w:rsid w:val="00A40834"/>
    <w:rsid w:val="00A40B0E"/>
    <w:rsid w:val="00A503C6"/>
    <w:rsid w:val="00A50786"/>
    <w:rsid w:val="00A523C5"/>
    <w:rsid w:val="00A530B9"/>
    <w:rsid w:val="00A5591B"/>
    <w:rsid w:val="00A5599F"/>
    <w:rsid w:val="00A55F44"/>
    <w:rsid w:val="00A611F6"/>
    <w:rsid w:val="00A61C64"/>
    <w:rsid w:val="00A636AF"/>
    <w:rsid w:val="00A67910"/>
    <w:rsid w:val="00A7430D"/>
    <w:rsid w:val="00A76193"/>
    <w:rsid w:val="00A81530"/>
    <w:rsid w:val="00A81DAE"/>
    <w:rsid w:val="00A822D1"/>
    <w:rsid w:val="00A82AD0"/>
    <w:rsid w:val="00A843AF"/>
    <w:rsid w:val="00A84B13"/>
    <w:rsid w:val="00A94403"/>
    <w:rsid w:val="00A959CA"/>
    <w:rsid w:val="00A95C04"/>
    <w:rsid w:val="00AA0C2C"/>
    <w:rsid w:val="00AA102A"/>
    <w:rsid w:val="00AA1B55"/>
    <w:rsid w:val="00AA24A6"/>
    <w:rsid w:val="00AA4CBB"/>
    <w:rsid w:val="00AA5097"/>
    <w:rsid w:val="00AA5B3D"/>
    <w:rsid w:val="00AA6786"/>
    <w:rsid w:val="00AB2DC0"/>
    <w:rsid w:val="00AC01B3"/>
    <w:rsid w:val="00AC04B1"/>
    <w:rsid w:val="00AC0D9D"/>
    <w:rsid w:val="00AC269D"/>
    <w:rsid w:val="00AC3C88"/>
    <w:rsid w:val="00AC4525"/>
    <w:rsid w:val="00AC4983"/>
    <w:rsid w:val="00AC4E93"/>
    <w:rsid w:val="00AC5066"/>
    <w:rsid w:val="00AC5BFF"/>
    <w:rsid w:val="00AC5FD0"/>
    <w:rsid w:val="00AC6684"/>
    <w:rsid w:val="00AC7134"/>
    <w:rsid w:val="00AD0E78"/>
    <w:rsid w:val="00AD2E83"/>
    <w:rsid w:val="00AD34AB"/>
    <w:rsid w:val="00AD3DE6"/>
    <w:rsid w:val="00AD56DA"/>
    <w:rsid w:val="00AD5971"/>
    <w:rsid w:val="00AD62E7"/>
    <w:rsid w:val="00AD7E4F"/>
    <w:rsid w:val="00AE0370"/>
    <w:rsid w:val="00AE0AF5"/>
    <w:rsid w:val="00AE1BDA"/>
    <w:rsid w:val="00AE2A50"/>
    <w:rsid w:val="00AE2CBE"/>
    <w:rsid w:val="00AE34B3"/>
    <w:rsid w:val="00AE3DA9"/>
    <w:rsid w:val="00AE4A26"/>
    <w:rsid w:val="00AE6C06"/>
    <w:rsid w:val="00AF197C"/>
    <w:rsid w:val="00AF6C62"/>
    <w:rsid w:val="00B00005"/>
    <w:rsid w:val="00B00B5A"/>
    <w:rsid w:val="00B0525D"/>
    <w:rsid w:val="00B065E6"/>
    <w:rsid w:val="00B07B98"/>
    <w:rsid w:val="00B12B44"/>
    <w:rsid w:val="00B142A5"/>
    <w:rsid w:val="00B211D4"/>
    <w:rsid w:val="00B22A12"/>
    <w:rsid w:val="00B23312"/>
    <w:rsid w:val="00B2350B"/>
    <w:rsid w:val="00B26207"/>
    <w:rsid w:val="00B27D0C"/>
    <w:rsid w:val="00B30CA1"/>
    <w:rsid w:val="00B32B86"/>
    <w:rsid w:val="00B35150"/>
    <w:rsid w:val="00B354F4"/>
    <w:rsid w:val="00B35A2B"/>
    <w:rsid w:val="00B36DFA"/>
    <w:rsid w:val="00B37D61"/>
    <w:rsid w:val="00B41BCA"/>
    <w:rsid w:val="00B43560"/>
    <w:rsid w:val="00B44302"/>
    <w:rsid w:val="00B4658B"/>
    <w:rsid w:val="00B502CA"/>
    <w:rsid w:val="00B51E64"/>
    <w:rsid w:val="00B520C3"/>
    <w:rsid w:val="00B56345"/>
    <w:rsid w:val="00B60369"/>
    <w:rsid w:val="00B63BCF"/>
    <w:rsid w:val="00B6410A"/>
    <w:rsid w:val="00B661CB"/>
    <w:rsid w:val="00B71597"/>
    <w:rsid w:val="00B7181E"/>
    <w:rsid w:val="00B764B0"/>
    <w:rsid w:val="00B76C2C"/>
    <w:rsid w:val="00B76D4C"/>
    <w:rsid w:val="00B7729B"/>
    <w:rsid w:val="00B77F99"/>
    <w:rsid w:val="00B80598"/>
    <w:rsid w:val="00B810C3"/>
    <w:rsid w:val="00B8684D"/>
    <w:rsid w:val="00B9080F"/>
    <w:rsid w:val="00B91063"/>
    <w:rsid w:val="00B9168A"/>
    <w:rsid w:val="00B91F2B"/>
    <w:rsid w:val="00B92A09"/>
    <w:rsid w:val="00B94532"/>
    <w:rsid w:val="00B94E87"/>
    <w:rsid w:val="00B97D38"/>
    <w:rsid w:val="00BA0E33"/>
    <w:rsid w:val="00BA100A"/>
    <w:rsid w:val="00BA2FBA"/>
    <w:rsid w:val="00BA3DEA"/>
    <w:rsid w:val="00BA50C9"/>
    <w:rsid w:val="00BA5376"/>
    <w:rsid w:val="00BA5929"/>
    <w:rsid w:val="00BA60BD"/>
    <w:rsid w:val="00BB11D5"/>
    <w:rsid w:val="00BB1FCE"/>
    <w:rsid w:val="00BB3B32"/>
    <w:rsid w:val="00BB4B18"/>
    <w:rsid w:val="00BB66F8"/>
    <w:rsid w:val="00BC10B5"/>
    <w:rsid w:val="00BC6E67"/>
    <w:rsid w:val="00BD2C2A"/>
    <w:rsid w:val="00BD2F9E"/>
    <w:rsid w:val="00BD366A"/>
    <w:rsid w:val="00BD3D41"/>
    <w:rsid w:val="00BD5AF3"/>
    <w:rsid w:val="00BE02AC"/>
    <w:rsid w:val="00BE03FB"/>
    <w:rsid w:val="00BE16A2"/>
    <w:rsid w:val="00BE1C1B"/>
    <w:rsid w:val="00BE3138"/>
    <w:rsid w:val="00BE3A19"/>
    <w:rsid w:val="00BE68E8"/>
    <w:rsid w:val="00BF0243"/>
    <w:rsid w:val="00BF19BB"/>
    <w:rsid w:val="00BF1E32"/>
    <w:rsid w:val="00BF70A5"/>
    <w:rsid w:val="00BF7201"/>
    <w:rsid w:val="00C0397F"/>
    <w:rsid w:val="00C04166"/>
    <w:rsid w:val="00C06D98"/>
    <w:rsid w:val="00C1030A"/>
    <w:rsid w:val="00C127CA"/>
    <w:rsid w:val="00C15B03"/>
    <w:rsid w:val="00C2062A"/>
    <w:rsid w:val="00C24059"/>
    <w:rsid w:val="00C24438"/>
    <w:rsid w:val="00C25E5B"/>
    <w:rsid w:val="00C261F0"/>
    <w:rsid w:val="00C3126B"/>
    <w:rsid w:val="00C32349"/>
    <w:rsid w:val="00C32833"/>
    <w:rsid w:val="00C33BA9"/>
    <w:rsid w:val="00C41AA9"/>
    <w:rsid w:val="00C434A6"/>
    <w:rsid w:val="00C449F7"/>
    <w:rsid w:val="00C47146"/>
    <w:rsid w:val="00C477B4"/>
    <w:rsid w:val="00C5063F"/>
    <w:rsid w:val="00C533FA"/>
    <w:rsid w:val="00C56AAD"/>
    <w:rsid w:val="00C60432"/>
    <w:rsid w:val="00C60718"/>
    <w:rsid w:val="00C63332"/>
    <w:rsid w:val="00C65691"/>
    <w:rsid w:val="00C67F2E"/>
    <w:rsid w:val="00C67FAA"/>
    <w:rsid w:val="00C74996"/>
    <w:rsid w:val="00C86F4E"/>
    <w:rsid w:val="00C9127A"/>
    <w:rsid w:val="00C94837"/>
    <w:rsid w:val="00C9704B"/>
    <w:rsid w:val="00CA0EDE"/>
    <w:rsid w:val="00CA1BE9"/>
    <w:rsid w:val="00CA1ECB"/>
    <w:rsid w:val="00CA3659"/>
    <w:rsid w:val="00CA3FCC"/>
    <w:rsid w:val="00CA75F5"/>
    <w:rsid w:val="00CA7948"/>
    <w:rsid w:val="00CA7AFD"/>
    <w:rsid w:val="00CB2F14"/>
    <w:rsid w:val="00CB3A01"/>
    <w:rsid w:val="00CC23E4"/>
    <w:rsid w:val="00CC5A92"/>
    <w:rsid w:val="00CD0B64"/>
    <w:rsid w:val="00CD1EBE"/>
    <w:rsid w:val="00CD20F8"/>
    <w:rsid w:val="00CD5C37"/>
    <w:rsid w:val="00CD5F6C"/>
    <w:rsid w:val="00CE07E4"/>
    <w:rsid w:val="00CE2613"/>
    <w:rsid w:val="00CE3A2D"/>
    <w:rsid w:val="00CE3FC3"/>
    <w:rsid w:val="00CE4F5D"/>
    <w:rsid w:val="00CE6650"/>
    <w:rsid w:val="00CF08A7"/>
    <w:rsid w:val="00CF2BED"/>
    <w:rsid w:val="00CF2C68"/>
    <w:rsid w:val="00CF3032"/>
    <w:rsid w:val="00CF4260"/>
    <w:rsid w:val="00CF50CD"/>
    <w:rsid w:val="00CF53CF"/>
    <w:rsid w:val="00CF60A7"/>
    <w:rsid w:val="00CF7D6E"/>
    <w:rsid w:val="00D012A2"/>
    <w:rsid w:val="00D022C4"/>
    <w:rsid w:val="00D02972"/>
    <w:rsid w:val="00D04D51"/>
    <w:rsid w:val="00D054FE"/>
    <w:rsid w:val="00D0563A"/>
    <w:rsid w:val="00D05BA9"/>
    <w:rsid w:val="00D11D99"/>
    <w:rsid w:val="00D11E03"/>
    <w:rsid w:val="00D12AA5"/>
    <w:rsid w:val="00D136E6"/>
    <w:rsid w:val="00D200A6"/>
    <w:rsid w:val="00D216E2"/>
    <w:rsid w:val="00D263F2"/>
    <w:rsid w:val="00D2640E"/>
    <w:rsid w:val="00D269E8"/>
    <w:rsid w:val="00D31108"/>
    <w:rsid w:val="00D32099"/>
    <w:rsid w:val="00D33ED5"/>
    <w:rsid w:val="00D34A2B"/>
    <w:rsid w:val="00D35424"/>
    <w:rsid w:val="00D36A8A"/>
    <w:rsid w:val="00D36EAB"/>
    <w:rsid w:val="00D40495"/>
    <w:rsid w:val="00D40FA9"/>
    <w:rsid w:val="00D464C5"/>
    <w:rsid w:val="00D47490"/>
    <w:rsid w:val="00D47A7E"/>
    <w:rsid w:val="00D50F6D"/>
    <w:rsid w:val="00D52EF9"/>
    <w:rsid w:val="00D546E4"/>
    <w:rsid w:val="00D55AE0"/>
    <w:rsid w:val="00D60AD0"/>
    <w:rsid w:val="00D60DB9"/>
    <w:rsid w:val="00D6182A"/>
    <w:rsid w:val="00D64591"/>
    <w:rsid w:val="00D64962"/>
    <w:rsid w:val="00D67312"/>
    <w:rsid w:val="00D75812"/>
    <w:rsid w:val="00D76CAF"/>
    <w:rsid w:val="00D86BF4"/>
    <w:rsid w:val="00D90C68"/>
    <w:rsid w:val="00D92AA9"/>
    <w:rsid w:val="00D95D15"/>
    <w:rsid w:val="00D96AB2"/>
    <w:rsid w:val="00DA11EC"/>
    <w:rsid w:val="00DA2091"/>
    <w:rsid w:val="00DA4912"/>
    <w:rsid w:val="00DA54CD"/>
    <w:rsid w:val="00DA6801"/>
    <w:rsid w:val="00DA6F6B"/>
    <w:rsid w:val="00DA7601"/>
    <w:rsid w:val="00DB28B6"/>
    <w:rsid w:val="00DB3A7B"/>
    <w:rsid w:val="00DB6EB3"/>
    <w:rsid w:val="00DB7C9C"/>
    <w:rsid w:val="00DD04BD"/>
    <w:rsid w:val="00DD7573"/>
    <w:rsid w:val="00DE03B4"/>
    <w:rsid w:val="00DE11BB"/>
    <w:rsid w:val="00DE14FB"/>
    <w:rsid w:val="00DE1BE6"/>
    <w:rsid w:val="00DE3742"/>
    <w:rsid w:val="00DE51AB"/>
    <w:rsid w:val="00DE7BEB"/>
    <w:rsid w:val="00DF3057"/>
    <w:rsid w:val="00DF3C4C"/>
    <w:rsid w:val="00DF5A76"/>
    <w:rsid w:val="00DF7D04"/>
    <w:rsid w:val="00E01E63"/>
    <w:rsid w:val="00E02668"/>
    <w:rsid w:val="00E0398D"/>
    <w:rsid w:val="00E0764D"/>
    <w:rsid w:val="00E07F38"/>
    <w:rsid w:val="00E10CF0"/>
    <w:rsid w:val="00E134BC"/>
    <w:rsid w:val="00E144F0"/>
    <w:rsid w:val="00E14627"/>
    <w:rsid w:val="00E15FB1"/>
    <w:rsid w:val="00E16CD5"/>
    <w:rsid w:val="00E17872"/>
    <w:rsid w:val="00E21411"/>
    <w:rsid w:val="00E21CDE"/>
    <w:rsid w:val="00E22162"/>
    <w:rsid w:val="00E222EB"/>
    <w:rsid w:val="00E24633"/>
    <w:rsid w:val="00E2488F"/>
    <w:rsid w:val="00E251FB"/>
    <w:rsid w:val="00E256DA"/>
    <w:rsid w:val="00E262CD"/>
    <w:rsid w:val="00E267CA"/>
    <w:rsid w:val="00E270CF"/>
    <w:rsid w:val="00E323CA"/>
    <w:rsid w:val="00E33CDC"/>
    <w:rsid w:val="00E370ED"/>
    <w:rsid w:val="00E40DC3"/>
    <w:rsid w:val="00E425AA"/>
    <w:rsid w:val="00E42AD4"/>
    <w:rsid w:val="00E4538F"/>
    <w:rsid w:val="00E478B3"/>
    <w:rsid w:val="00E47E3B"/>
    <w:rsid w:val="00E500CA"/>
    <w:rsid w:val="00E51465"/>
    <w:rsid w:val="00E51D81"/>
    <w:rsid w:val="00E54032"/>
    <w:rsid w:val="00E576DC"/>
    <w:rsid w:val="00E61379"/>
    <w:rsid w:val="00E61555"/>
    <w:rsid w:val="00E61A32"/>
    <w:rsid w:val="00E61B4B"/>
    <w:rsid w:val="00E62FCB"/>
    <w:rsid w:val="00E631DB"/>
    <w:rsid w:val="00E63C76"/>
    <w:rsid w:val="00E65399"/>
    <w:rsid w:val="00E6689B"/>
    <w:rsid w:val="00E66D33"/>
    <w:rsid w:val="00E72613"/>
    <w:rsid w:val="00E728B1"/>
    <w:rsid w:val="00E72E66"/>
    <w:rsid w:val="00E74471"/>
    <w:rsid w:val="00E80F8B"/>
    <w:rsid w:val="00E8217F"/>
    <w:rsid w:val="00E82388"/>
    <w:rsid w:val="00E91642"/>
    <w:rsid w:val="00E91F74"/>
    <w:rsid w:val="00E96D01"/>
    <w:rsid w:val="00E96F2F"/>
    <w:rsid w:val="00EA02DC"/>
    <w:rsid w:val="00EA0338"/>
    <w:rsid w:val="00EA28C2"/>
    <w:rsid w:val="00EA4EB6"/>
    <w:rsid w:val="00EA52DE"/>
    <w:rsid w:val="00EA6233"/>
    <w:rsid w:val="00EB0673"/>
    <w:rsid w:val="00EB2ED7"/>
    <w:rsid w:val="00EB5D67"/>
    <w:rsid w:val="00EB6721"/>
    <w:rsid w:val="00EB7C46"/>
    <w:rsid w:val="00EC68E3"/>
    <w:rsid w:val="00ED0D89"/>
    <w:rsid w:val="00ED3107"/>
    <w:rsid w:val="00ED46C4"/>
    <w:rsid w:val="00EE1DB1"/>
    <w:rsid w:val="00EE2199"/>
    <w:rsid w:val="00EE5FFF"/>
    <w:rsid w:val="00EE638D"/>
    <w:rsid w:val="00EE727E"/>
    <w:rsid w:val="00EF3947"/>
    <w:rsid w:val="00EF3E04"/>
    <w:rsid w:val="00EF5D59"/>
    <w:rsid w:val="00EF60C0"/>
    <w:rsid w:val="00F008F4"/>
    <w:rsid w:val="00F02729"/>
    <w:rsid w:val="00F048EE"/>
    <w:rsid w:val="00F05951"/>
    <w:rsid w:val="00F06078"/>
    <w:rsid w:val="00F07110"/>
    <w:rsid w:val="00F105CC"/>
    <w:rsid w:val="00F11DD3"/>
    <w:rsid w:val="00F12F6F"/>
    <w:rsid w:val="00F1776D"/>
    <w:rsid w:val="00F17AFF"/>
    <w:rsid w:val="00F22BAC"/>
    <w:rsid w:val="00F23FC9"/>
    <w:rsid w:val="00F2748C"/>
    <w:rsid w:val="00F279DA"/>
    <w:rsid w:val="00F3124B"/>
    <w:rsid w:val="00F32F51"/>
    <w:rsid w:val="00F367E7"/>
    <w:rsid w:val="00F375CB"/>
    <w:rsid w:val="00F41A6D"/>
    <w:rsid w:val="00F42861"/>
    <w:rsid w:val="00F43D73"/>
    <w:rsid w:val="00F44F70"/>
    <w:rsid w:val="00F460C8"/>
    <w:rsid w:val="00F46E56"/>
    <w:rsid w:val="00F47252"/>
    <w:rsid w:val="00F4737B"/>
    <w:rsid w:val="00F604E8"/>
    <w:rsid w:val="00F61AB7"/>
    <w:rsid w:val="00F62044"/>
    <w:rsid w:val="00F64191"/>
    <w:rsid w:val="00F64676"/>
    <w:rsid w:val="00F670B1"/>
    <w:rsid w:val="00F671FD"/>
    <w:rsid w:val="00F75499"/>
    <w:rsid w:val="00F76983"/>
    <w:rsid w:val="00F807BC"/>
    <w:rsid w:val="00F80C37"/>
    <w:rsid w:val="00F8124F"/>
    <w:rsid w:val="00F868D2"/>
    <w:rsid w:val="00F87F46"/>
    <w:rsid w:val="00F9089C"/>
    <w:rsid w:val="00F92365"/>
    <w:rsid w:val="00FA1890"/>
    <w:rsid w:val="00FA1B05"/>
    <w:rsid w:val="00FA23A6"/>
    <w:rsid w:val="00FA3052"/>
    <w:rsid w:val="00FA75A4"/>
    <w:rsid w:val="00FA7D8E"/>
    <w:rsid w:val="00FB0058"/>
    <w:rsid w:val="00FB0598"/>
    <w:rsid w:val="00FB2A3A"/>
    <w:rsid w:val="00FB4B9B"/>
    <w:rsid w:val="00FB4BB3"/>
    <w:rsid w:val="00FB72DA"/>
    <w:rsid w:val="00FC0D1F"/>
    <w:rsid w:val="00FC2B90"/>
    <w:rsid w:val="00FC7DE8"/>
    <w:rsid w:val="00FD1D54"/>
    <w:rsid w:val="00FD7E14"/>
    <w:rsid w:val="00FE04AA"/>
    <w:rsid w:val="00FE04F8"/>
    <w:rsid w:val="00FE1927"/>
    <w:rsid w:val="00FE2ECC"/>
    <w:rsid w:val="00FE355E"/>
    <w:rsid w:val="00FE386D"/>
    <w:rsid w:val="00FE4D6E"/>
    <w:rsid w:val="00FF1042"/>
    <w:rsid w:val="00FF1603"/>
    <w:rsid w:val="00FF4DDD"/>
    <w:rsid w:val="00FF4EFF"/>
    <w:rsid w:val="00FF5128"/>
    <w:rsid w:val="00FF55DA"/>
    <w:rsid w:val="00FF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604049"/>
  <w15:chartTrackingRefBased/>
  <w15:docId w15:val="{7915FA97-2690-409D-83E7-2B5D59E18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50C9"/>
  </w:style>
  <w:style w:type="paragraph" w:styleId="Ttulo1">
    <w:name w:val="heading 1"/>
    <w:basedOn w:val="Normal"/>
    <w:next w:val="Normal"/>
    <w:link w:val="Ttulo1Char"/>
    <w:uiPriority w:val="1"/>
    <w:qFormat/>
    <w:pPr>
      <w:keepNext/>
      <w:outlineLvl w:val="0"/>
    </w:pPr>
    <w:rPr>
      <w:sz w:val="28"/>
      <w:szCs w:val="24"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pPr>
      <w:keepNext/>
      <w:jc w:val="center"/>
      <w:outlineLvl w:val="2"/>
    </w:pPr>
    <w:rPr>
      <w:b/>
      <w:bCs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b/>
      <w:bCs/>
      <w:sz w:val="28"/>
      <w:u w:val="single"/>
    </w:rPr>
  </w:style>
  <w:style w:type="paragraph" w:styleId="Ttulo5">
    <w:name w:val="heading 5"/>
    <w:basedOn w:val="Normal"/>
    <w:next w:val="Normal"/>
    <w:link w:val="Ttulo5Char"/>
    <w:qFormat/>
    <w:pPr>
      <w:keepNext/>
      <w:jc w:val="right"/>
      <w:outlineLvl w:val="4"/>
    </w:pPr>
    <w:rPr>
      <w:b/>
      <w:bCs/>
      <w:sz w:val="24"/>
    </w:rPr>
  </w:style>
  <w:style w:type="paragraph" w:styleId="Ttulo6">
    <w:name w:val="heading 6"/>
    <w:basedOn w:val="Normal"/>
    <w:next w:val="Normal"/>
    <w:link w:val="Ttulo6Char"/>
    <w:qFormat/>
    <w:pPr>
      <w:keepNext/>
      <w:jc w:val="both"/>
      <w:outlineLvl w:val="5"/>
    </w:pPr>
    <w:rPr>
      <w:b/>
      <w:bCs/>
      <w:sz w:val="16"/>
    </w:rPr>
  </w:style>
  <w:style w:type="paragraph" w:styleId="Ttulo7">
    <w:name w:val="heading 7"/>
    <w:basedOn w:val="Normal"/>
    <w:next w:val="Normal"/>
    <w:link w:val="Ttulo7Char"/>
    <w:qFormat/>
    <w:pPr>
      <w:keepNext/>
      <w:jc w:val="center"/>
      <w:outlineLvl w:val="6"/>
    </w:pPr>
    <w:rPr>
      <w:b/>
      <w:bCs/>
      <w:sz w:val="16"/>
    </w:rPr>
  </w:style>
  <w:style w:type="paragraph" w:styleId="Ttulo8">
    <w:name w:val="heading 8"/>
    <w:basedOn w:val="Normal"/>
    <w:next w:val="Normal"/>
    <w:link w:val="Ttulo8Char"/>
    <w:qFormat/>
    <w:pPr>
      <w:keepNext/>
      <w:jc w:val="both"/>
      <w:outlineLvl w:val="7"/>
    </w:pPr>
    <w:rPr>
      <w:sz w:val="24"/>
    </w:rPr>
  </w:style>
  <w:style w:type="paragraph" w:styleId="Ttulo9">
    <w:name w:val="heading 9"/>
    <w:basedOn w:val="Normal"/>
    <w:next w:val="Normal"/>
    <w:link w:val="Ttulo9Char"/>
    <w:qFormat/>
    <w:rsid w:val="001C554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uiPriority w:val="1"/>
    <w:qFormat/>
    <w:pPr>
      <w:jc w:val="both"/>
    </w:pPr>
    <w:rPr>
      <w:sz w:val="28"/>
      <w:szCs w:val="24"/>
    </w:rPr>
  </w:style>
  <w:style w:type="paragraph" w:styleId="Corpodetexto2">
    <w:name w:val="Body Text 2"/>
    <w:basedOn w:val="Normal"/>
    <w:link w:val="Corpodetexto2Char"/>
    <w:pPr>
      <w:jc w:val="both"/>
    </w:pPr>
    <w:rPr>
      <w:sz w:val="24"/>
      <w:szCs w:val="24"/>
    </w:rPr>
  </w:style>
  <w:style w:type="paragraph" w:styleId="Corpodetexto3">
    <w:name w:val="Body Text 3"/>
    <w:basedOn w:val="Normal"/>
    <w:link w:val="Corpodetexto3Char"/>
    <w:rPr>
      <w:sz w:val="24"/>
    </w:rPr>
  </w:style>
  <w:style w:type="paragraph" w:styleId="Recuodecorpodetexto3">
    <w:name w:val="Body Text Indent 3"/>
    <w:basedOn w:val="Normal"/>
    <w:link w:val="Recuodecorpodetexto3Char"/>
    <w:pPr>
      <w:ind w:left="709" w:hanging="709"/>
      <w:jc w:val="both"/>
    </w:pPr>
    <w:rPr>
      <w:sz w:val="24"/>
    </w:rPr>
  </w:style>
  <w:style w:type="paragraph" w:styleId="Recuodecorpodetexto">
    <w:name w:val="Body Text Indent"/>
    <w:basedOn w:val="Normal"/>
    <w:link w:val="RecuodecorpodetextoChar"/>
    <w:pPr>
      <w:ind w:left="705" w:hanging="705"/>
      <w:jc w:val="both"/>
    </w:pPr>
    <w:rPr>
      <w:sz w:val="24"/>
    </w:rPr>
  </w:style>
  <w:style w:type="paragraph" w:styleId="Textodebalo">
    <w:name w:val="Balloon Text"/>
    <w:basedOn w:val="Normal"/>
    <w:link w:val="TextodebaloChar"/>
    <w:uiPriority w:val="99"/>
    <w:semiHidden/>
    <w:rsid w:val="00AF6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7E3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2Char">
    <w:name w:val="Corpo de texto 2 Char"/>
    <w:link w:val="Corpodetexto2"/>
    <w:rsid w:val="00BA0E33"/>
    <w:rPr>
      <w:sz w:val="24"/>
      <w:szCs w:val="24"/>
    </w:rPr>
  </w:style>
  <w:style w:type="paragraph" w:customStyle="1" w:styleId="p1">
    <w:name w:val="p1"/>
    <w:basedOn w:val="Normal"/>
    <w:rsid w:val="005416FD"/>
    <w:pPr>
      <w:widowControl w:val="0"/>
      <w:tabs>
        <w:tab w:val="left" w:pos="720"/>
      </w:tabs>
      <w:autoSpaceDE w:val="0"/>
      <w:autoSpaceDN w:val="0"/>
      <w:adjustRightInd w:val="0"/>
      <w:spacing w:line="260" w:lineRule="atLeast"/>
    </w:pPr>
    <w:rPr>
      <w:szCs w:val="24"/>
    </w:rPr>
  </w:style>
  <w:style w:type="character" w:customStyle="1" w:styleId="Recuodecorpodetexto3Char">
    <w:name w:val="Recuo de corpo de texto 3 Char"/>
    <w:link w:val="Recuodecorpodetexto3"/>
    <w:rsid w:val="00542E22"/>
    <w:rPr>
      <w:sz w:val="24"/>
    </w:rPr>
  </w:style>
  <w:style w:type="character" w:customStyle="1" w:styleId="Ttulo5Char">
    <w:name w:val="Título 5 Char"/>
    <w:link w:val="Ttulo5"/>
    <w:rsid w:val="005126EC"/>
    <w:rPr>
      <w:b/>
      <w:bCs/>
      <w:sz w:val="24"/>
    </w:rPr>
  </w:style>
  <w:style w:type="character" w:customStyle="1" w:styleId="Corpodetexto3Char">
    <w:name w:val="Corpo de texto 3 Char"/>
    <w:link w:val="Corpodetexto3"/>
    <w:rsid w:val="005126EC"/>
    <w:rPr>
      <w:sz w:val="24"/>
    </w:rPr>
  </w:style>
  <w:style w:type="paragraph" w:customStyle="1" w:styleId="Padro">
    <w:name w:val="Padrão"/>
    <w:rsid w:val="005126EC"/>
    <w:pPr>
      <w:widowControl w:val="0"/>
      <w:autoSpaceDE w:val="0"/>
      <w:autoSpaceDN w:val="0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642B42"/>
    <w:pPr>
      <w:ind w:left="708"/>
    </w:pPr>
  </w:style>
  <w:style w:type="character" w:styleId="Forte">
    <w:name w:val="Strong"/>
    <w:uiPriority w:val="22"/>
    <w:qFormat/>
    <w:rsid w:val="008D6AF6"/>
    <w:rPr>
      <w:b/>
      <w:bCs/>
    </w:rPr>
  </w:style>
  <w:style w:type="character" w:styleId="Hyperlink">
    <w:name w:val="Hyperlink"/>
    <w:uiPriority w:val="99"/>
    <w:rsid w:val="00056128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41AC0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link w:val="Ttulo"/>
    <w:rsid w:val="00741AC0"/>
    <w:rPr>
      <w:b/>
      <w:sz w:val="24"/>
    </w:rPr>
  </w:style>
  <w:style w:type="paragraph" w:styleId="Cabealhodamensagem">
    <w:name w:val="Message Header"/>
    <w:basedOn w:val="Corpodetexto"/>
    <w:link w:val="CabealhodamensagemChar"/>
    <w:unhideWhenUsed/>
    <w:rsid w:val="00741AC0"/>
    <w:pPr>
      <w:keepLines/>
      <w:spacing w:after="40" w:line="140" w:lineRule="atLeast"/>
      <w:ind w:left="360"/>
      <w:jc w:val="left"/>
    </w:pPr>
    <w:rPr>
      <w:rFonts w:ascii="Garamond" w:hAnsi="Garamond" w:cs="Goudy Old Style"/>
      <w:spacing w:val="-5"/>
      <w:sz w:val="24"/>
      <w:szCs w:val="20"/>
    </w:rPr>
  </w:style>
  <w:style w:type="character" w:customStyle="1" w:styleId="CabealhodamensagemChar">
    <w:name w:val="Cabeçalho da mensagem Char"/>
    <w:link w:val="Cabealhodamensagem"/>
    <w:rsid w:val="00741AC0"/>
    <w:rPr>
      <w:rFonts w:ascii="Garamond" w:hAnsi="Garamond" w:cs="Goudy Old Style"/>
      <w:spacing w:val="-5"/>
      <w:sz w:val="24"/>
    </w:rPr>
  </w:style>
  <w:style w:type="paragraph" w:customStyle="1" w:styleId="Default">
    <w:name w:val="Default"/>
    <w:rsid w:val="00E47E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orpodetextoChar">
    <w:name w:val="Corpo de texto Char"/>
    <w:link w:val="Corpodetexto"/>
    <w:uiPriority w:val="1"/>
    <w:rsid w:val="00F807BC"/>
    <w:rPr>
      <w:sz w:val="28"/>
      <w:szCs w:val="24"/>
    </w:rPr>
  </w:style>
  <w:style w:type="character" w:customStyle="1" w:styleId="CabealhoChar">
    <w:name w:val="Cabeçalho Char"/>
    <w:link w:val="Cabealho"/>
    <w:uiPriority w:val="99"/>
    <w:rsid w:val="00F807BC"/>
  </w:style>
  <w:style w:type="character" w:customStyle="1" w:styleId="Ttulo2Char">
    <w:name w:val="Título 2 Char"/>
    <w:link w:val="Ttulo2"/>
    <w:rsid w:val="00F807BC"/>
    <w:rPr>
      <w:sz w:val="24"/>
    </w:rPr>
  </w:style>
  <w:style w:type="character" w:customStyle="1" w:styleId="Ttulo7Char">
    <w:name w:val="Título 7 Char"/>
    <w:link w:val="Ttulo7"/>
    <w:rsid w:val="00F807BC"/>
    <w:rPr>
      <w:b/>
      <w:bCs/>
      <w:sz w:val="16"/>
    </w:rPr>
  </w:style>
  <w:style w:type="character" w:customStyle="1" w:styleId="line-height-31">
    <w:name w:val="line-height-31"/>
    <w:rsid w:val="00943557"/>
  </w:style>
  <w:style w:type="paragraph" w:styleId="NormalWeb">
    <w:name w:val="Normal (Web)"/>
    <w:basedOn w:val="Normal"/>
    <w:uiPriority w:val="99"/>
    <w:unhideWhenUsed/>
    <w:rsid w:val="0094355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943557"/>
  </w:style>
  <w:style w:type="paragraph" w:customStyle="1" w:styleId="Normal1">
    <w:name w:val="Normal1"/>
    <w:basedOn w:val="Normal"/>
    <w:rsid w:val="00943557"/>
    <w:rPr>
      <w:color w:val="000000"/>
    </w:rPr>
  </w:style>
  <w:style w:type="paragraph" w:customStyle="1" w:styleId="Corpodetexto21">
    <w:name w:val="Corpo de texto 21"/>
    <w:basedOn w:val="Normal"/>
    <w:rsid w:val="00943557"/>
    <w:pPr>
      <w:suppressAutoHyphens/>
      <w:jc w:val="both"/>
    </w:pPr>
    <w:rPr>
      <w:b/>
      <w:sz w:val="24"/>
      <w:lang w:eastAsia="ar-SA"/>
    </w:rPr>
  </w:style>
  <w:style w:type="paragraph" w:customStyle="1" w:styleId="Corpodetexto22">
    <w:name w:val="Corpo de texto 22"/>
    <w:basedOn w:val="Normal"/>
    <w:rsid w:val="00943557"/>
    <w:pPr>
      <w:suppressAutoHyphens/>
      <w:jc w:val="both"/>
    </w:pPr>
    <w:rPr>
      <w:b/>
      <w:bCs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943557"/>
    <w:pPr>
      <w:ind w:firstLine="567"/>
      <w:jc w:val="both"/>
    </w:pPr>
    <w:rPr>
      <w:rFonts w:ascii="Verdana" w:hAnsi="Verdana"/>
    </w:rPr>
  </w:style>
  <w:style w:type="character" w:customStyle="1" w:styleId="Recuodecorpodetexto2Char">
    <w:name w:val="Recuo de corpo de texto 2 Char"/>
    <w:link w:val="Recuodecorpodetexto2"/>
    <w:rsid w:val="00943557"/>
    <w:rPr>
      <w:rFonts w:ascii="Verdana" w:hAnsi="Verdana"/>
    </w:rPr>
  </w:style>
  <w:style w:type="paragraph" w:customStyle="1" w:styleId="Textopadro">
    <w:name w:val="Texto padrão"/>
    <w:basedOn w:val="Normal"/>
    <w:rsid w:val="00943557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Identificao">
    <w:name w:val="Identificação"/>
    <w:basedOn w:val="Normal"/>
    <w:link w:val="IdentificaoChar"/>
    <w:rsid w:val="00943557"/>
    <w:pPr>
      <w:tabs>
        <w:tab w:val="left" w:pos="1985"/>
      </w:tabs>
      <w:snapToGrid w:val="0"/>
      <w:ind w:left="1843" w:hanging="1843"/>
    </w:pPr>
    <w:rPr>
      <w:rFonts w:ascii="Courier New"/>
      <w:b/>
      <w:sz w:val="24"/>
    </w:rPr>
  </w:style>
  <w:style w:type="character" w:customStyle="1" w:styleId="RodapChar">
    <w:name w:val="Rodapé Char"/>
    <w:link w:val="Rodap"/>
    <w:uiPriority w:val="99"/>
    <w:rsid w:val="00943557"/>
  </w:style>
  <w:style w:type="paragraph" w:customStyle="1" w:styleId="Normal10">
    <w:name w:val="Normal_1"/>
    <w:basedOn w:val="Normal"/>
    <w:rsid w:val="00943557"/>
    <w:pPr>
      <w:tabs>
        <w:tab w:val="left" w:pos="4820"/>
      </w:tabs>
    </w:pPr>
    <w:rPr>
      <w:rFonts w:ascii="Courier New"/>
      <w:snapToGrid w:val="0"/>
      <w:sz w:val="24"/>
    </w:rPr>
  </w:style>
  <w:style w:type="paragraph" w:customStyle="1" w:styleId="Item11">
    <w:name w:val="Item_1.1"/>
    <w:basedOn w:val="Normal"/>
    <w:rsid w:val="00943557"/>
    <w:pPr>
      <w:ind w:left="993" w:hanging="993"/>
    </w:pPr>
    <w:rPr>
      <w:rFonts w:ascii="Courier New"/>
      <w:snapToGrid w:val="0"/>
      <w:sz w:val="24"/>
    </w:rPr>
  </w:style>
  <w:style w:type="paragraph" w:customStyle="1" w:styleId="Format1">
    <w:name w:val="Format1"/>
    <w:basedOn w:val="Default"/>
    <w:next w:val="Default"/>
    <w:rsid w:val="00943557"/>
    <w:rPr>
      <w:rFonts w:cs="Times New Roman"/>
      <w:color w:val="auto"/>
      <w:sz w:val="20"/>
    </w:rPr>
  </w:style>
  <w:style w:type="paragraph" w:customStyle="1" w:styleId="Blockquote">
    <w:name w:val="Blockquote"/>
    <w:basedOn w:val="Default"/>
    <w:next w:val="Default"/>
    <w:rsid w:val="00943557"/>
    <w:pPr>
      <w:spacing w:before="100" w:after="100"/>
    </w:pPr>
    <w:rPr>
      <w:rFonts w:cs="Times New Roman"/>
      <w:color w:val="auto"/>
      <w:sz w:val="20"/>
    </w:rPr>
  </w:style>
  <w:style w:type="paragraph" w:styleId="Subttulo">
    <w:name w:val="Subtitle"/>
    <w:basedOn w:val="Default"/>
    <w:next w:val="Default"/>
    <w:link w:val="SubttuloChar"/>
    <w:qFormat/>
    <w:rsid w:val="00943557"/>
    <w:pPr>
      <w:spacing w:after="120"/>
    </w:pPr>
    <w:rPr>
      <w:rFonts w:cs="Times New Roman"/>
      <w:color w:val="auto"/>
      <w:sz w:val="20"/>
    </w:rPr>
  </w:style>
  <w:style w:type="character" w:customStyle="1" w:styleId="SubttuloChar">
    <w:name w:val="Subtítulo Char"/>
    <w:link w:val="Subttulo"/>
    <w:rsid w:val="00943557"/>
    <w:rPr>
      <w:rFonts w:ascii="Arial" w:hAnsi="Arial"/>
      <w:szCs w:val="24"/>
    </w:rPr>
  </w:style>
  <w:style w:type="paragraph" w:customStyle="1" w:styleId="Item11a">
    <w:name w:val="Item_1.1.a"/>
    <w:basedOn w:val="Normal10"/>
    <w:next w:val="Normal10"/>
    <w:rsid w:val="00943557"/>
    <w:pPr>
      <w:tabs>
        <w:tab w:val="clear" w:pos="4820"/>
        <w:tab w:val="left" w:pos="1418"/>
        <w:tab w:val="left" w:pos="6237"/>
      </w:tabs>
      <w:ind w:left="1417" w:hanging="425"/>
    </w:pPr>
  </w:style>
  <w:style w:type="character" w:customStyle="1" w:styleId="Ttulo3Char">
    <w:name w:val="Título 3 Char"/>
    <w:link w:val="Ttulo3"/>
    <w:rsid w:val="00943557"/>
    <w:rPr>
      <w:b/>
      <w:bCs/>
      <w:sz w:val="28"/>
    </w:rPr>
  </w:style>
  <w:style w:type="character" w:customStyle="1" w:styleId="Ttulo4Char">
    <w:name w:val="Título 4 Char"/>
    <w:link w:val="Ttulo4"/>
    <w:rsid w:val="00943557"/>
    <w:rPr>
      <w:b/>
      <w:bCs/>
      <w:sz w:val="28"/>
      <w:u w:val="single"/>
    </w:rPr>
  </w:style>
  <w:style w:type="character" w:customStyle="1" w:styleId="Ttulo6Char">
    <w:name w:val="Título 6 Char"/>
    <w:link w:val="Ttulo6"/>
    <w:rsid w:val="00943557"/>
    <w:rPr>
      <w:b/>
      <w:bCs/>
      <w:sz w:val="16"/>
    </w:rPr>
  </w:style>
  <w:style w:type="character" w:customStyle="1" w:styleId="WW8Num2z0">
    <w:name w:val="WW8Num2z0"/>
    <w:rsid w:val="00943557"/>
    <w:rPr>
      <w:b w:val="0"/>
    </w:rPr>
  </w:style>
  <w:style w:type="character" w:customStyle="1" w:styleId="WW-Fontepargpadro">
    <w:name w:val="WW-Fonte parág. padrão"/>
    <w:rsid w:val="00943557"/>
  </w:style>
  <w:style w:type="character" w:customStyle="1" w:styleId="WW-WW8Num2z0">
    <w:name w:val="WW-WW8Num2z0"/>
    <w:rsid w:val="00943557"/>
    <w:rPr>
      <w:b w:val="0"/>
    </w:rPr>
  </w:style>
  <w:style w:type="character" w:customStyle="1" w:styleId="WW-Absatz-Standardschriftart">
    <w:name w:val="WW-Absatz-Standardschriftart"/>
    <w:rsid w:val="00943557"/>
  </w:style>
  <w:style w:type="character" w:customStyle="1" w:styleId="WW-WW8Num2z01">
    <w:name w:val="WW-WW8Num2z01"/>
    <w:rsid w:val="00943557"/>
    <w:rPr>
      <w:b w:val="0"/>
    </w:rPr>
  </w:style>
  <w:style w:type="character" w:customStyle="1" w:styleId="WW-Absatz-Standardschriftart1">
    <w:name w:val="WW-Absatz-Standardschriftart1"/>
    <w:rsid w:val="00943557"/>
  </w:style>
  <w:style w:type="character" w:customStyle="1" w:styleId="WW-WW8Num2z011">
    <w:name w:val="WW-WW8Num2z011"/>
    <w:rsid w:val="00943557"/>
    <w:rPr>
      <w:b w:val="0"/>
    </w:rPr>
  </w:style>
  <w:style w:type="character" w:customStyle="1" w:styleId="WW-Absatz-Standardschriftart11">
    <w:name w:val="WW-Absatz-Standardschriftart11"/>
    <w:rsid w:val="00943557"/>
  </w:style>
  <w:style w:type="character" w:customStyle="1" w:styleId="WW-WW8Num2z0111">
    <w:name w:val="WW-WW8Num2z0111"/>
    <w:rsid w:val="00943557"/>
    <w:rPr>
      <w:b w:val="0"/>
    </w:rPr>
  </w:style>
  <w:style w:type="character" w:customStyle="1" w:styleId="WW-Absatz-Standardschriftart111">
    <w:name w:val="WW-Absatz-Standardschriftart111"/>
    <w:rsid w:val="00943557"/>
  </w:style>
  <w:style w:type="character" w:customStyle="1" w:styleId="WW-WW8Num2z01111">
    <w:name w:val="WW-WW8Num2z01111"/>
    <w:rsid w:val="00943557"/>
    <w:rPr>
      <w:b w:val="0"/>
    </w:rPr>
  </w:style>
  <w:style w:type="character" w:customStyle="1" w:styleId="WW-Fontepargpadro1">
    <w:name w:val="WW-Fonte parág. padrão1"/>
    <w:rsid w:val="00943557"/>
  </w:style>
  <w:style w:type="character" w:customStyle="1" w:styleId="WW-Absatz-Standardschriftart1111">
    <w:name w:val="WW-Absatz-Standardschriftart1111"/>
    <w:rsid w:val="00943557"/>
  </w:style>
  <w:style w:type="character" w:customStyle="1" w:styleId="WW-Absatz-Standardschriftart11111">
    <w:name w:val="WW-Absatz-Standardschriftart11111"/>
    <w:rsid w:val="00943557"/>
  </w:style>
  <w:style w:type="character" w:customStyle="1" w:styleId="WW-Absatz-Standardschriftart111111">
    <w:name w:val="WW-Absatz-Standardschriftart111111"/>
    <w:rsid w:val="00943557"/>
  </w:style>
  <w:style w:type="character" w:customStyle="1" w:styleId="WW-Absatz-Standardschriftart1111111">
    <w:name w:val="WW-Absatz-Standardschriftart1111111"/>
    <w:rsid w:val="00943557"/>
  </w:style>
  <w:style w:type="character" w:customStyle="1" w:styleId="WW-Absatz-Standardschriftart11111111">
    <w:name w:val="WW-Absatz-Standardschriftart11111111"/>
    <w:rsid w:val="00943557"/>
  </w:style>
  <w:style w:type="character" w:customStyle="1" w:styleId="WW-Fontepargpadro11">
    <w:name w:val="WW-Fonte parág. padrão11"/>
    <w:rsid w:val="00943557"/>
  </w:style>
  <w:style w:type="character" w:customStyle="1" w:styleId="WW-WW8Num2z011111">
    <w:name w:val="WW-WW8Num2z011111"/>
    <w:rsid w:val="00943557"/>
    <w:rPr>
      <w:rFonts w:ascii="Symbol" w:hAnsi="Symbol"/>
    </w:rPr>
  </w:style>
  <w:style w:type="character" w:customStyle="1" w:styleId="WW8Num5z0">
    <w:name w:val="WW8Num5z0"/>
    <w:rsid w:val="00943557"/>
    <w:rPr>
      <w:rFonts w:ascii="Symbol" w:hAnsi="Symbol"/>
    </w:rPr>
  </w:style>
  <w:style w:type="character" w:customStyle="1" w:styleId="WW8Num6z0">
    <w:name w:val="WW8Num6z0"/>
    <w:rsid w:val="00943557"/>
    <w:rPr>
      <w:rFonts w:ascii="Symbol" w:hAnsi="Symbol"/>
    </w:rPr>
  </w:style>
  <w:style w:type="character" w:customStyle="1" w:styleId="WW8Num6z1">
    <w:name w:val="WW8Num6z1"/>
    <w:rsid w:val="00943557"/>
    <w:rPr>
      <w:rFonts w:ascii="Courier New" w:hAnsi="Courier New"/>
    </w:rPr>
  </w:style>
  <w:style w:type="character" w:customStyle="1" w:styleId="WW8Num6z2">
    <w:name w:val="WW8Num6z2"/>
    <w:rsid w:val="00943557"/>
    <w:rPr>
      <w:rFonts w:ascii="Wingdings" w:hAnsi="Wingdings"/>
    </w:rPr>
  </w:style>
  <w:style w:type="character" w:customStyle="1" w:styleId="WW8Num7z0">
    <w:name w:val="WW8Num7z0"/>
    <w:rsid w:val="00943557"/>
    <w:rPr>
      <w:rFonts w:ascii="Wingdings" w:hAnsi="Wingdings"/>
    </w:rPr>
  </w:style>
  <w:style w:type="character" w:customStyle="1" w:styleId="WW8Num7z1">
    <w:name w:val="WW8Num7z1"/>
    <w:rsid w:val="00943557"/>
    <w:rPr>
      <w:rFonts w:ascii="Courier New" w:hAnsi="Courier New"/>
    </w:rPr>
  </w:style>
  <w:style w:type="character" w:customStyle="1" w:styleId="WW8Num7z3">
    <w:name w:val="WW8Num7z3"/>
    <w:rsid w:val="00943557"/>
    <w:rPr>
      <w:rFonts w:ascii="Symbol" w:hAnsi="Symbol"/>
    </w:rPr>
  </w:style>
  <w:style w:type="character" w:customStyle="1" w:styleId="WW8Num8z0">
    <w:name w:val="WW8Num8z0"/>
    <w:rsid w:val="00943557"/>
    <w:rPr>
      <w:rFonts w:ascii="Symbol" w:hAnsi="Symbol"/>
    </w:rPr>
  </w:style>
  <w:style w:type="character" w:customStyle="1" w:styleId="WW8Num8z1">
    <w:name w:val="WW8Num8z1"/>
    <w:rsid w:val="00943557"/>
    <w:rPr>
      <w:rFonts w:ascii="Courier New" w:hAnsi="Courier New"/>
    </w:rPr>
  </w:style>
  <w:style w:type="character" w:customStyle="1" w:styleId="WW8Num8z2">
    <w:name w:val="WW8Num8z2"/>
    <w:rsid w:val="00943557"/>
    <w:rPr>
      <w:rFonts w:ascii="Wingdings" w:hAnsi="Wingdings"/>
    </w:rPr>
  </w:style>
  <w:style w:type="character" w:customStyle="1" w:styleId="WW8Num10z0">
    <w:name w:val="WW8Num10z0"/>
    <w:rsid w:val="00943557"/>
    <w:rPr>
      <w:rFonts w:ascii="Symbol" w:hAnsi="Symbol"/>
    </w:rPr>
  </w:style>
  <w:style w:type="character" w:customStyle="1" w:styleId="WW8Num12z0">
    <w:name w:val="WW8Num12z0"/>
    <w:rsid w:val="00943557"/>
    <w:rPr>
      <w:rFonts w:ascii="Symbol" w:hAnsi="Symbol"/>
    </w:rPr>
  </w:style>
  <w:style w:type="character" w:customStyle="1" w:styleId="WW8Num13z0">
    <w:name w:val="WW8Num13z0"/>
    <w:rsid w:val="00943557"/>
    <w:rPr>
      <w:rFonts w:ascii="Symbol" w:hAnsi="Symbol"/>
    </w:rPr>
  </w:style>
  <w:style w:type="character" w:customStyle="1" w:styleId="WW8Num14z0">
    <w:name w:val="WW8Num14z0"/>
    <w:rsid w:val="00943557"/>
    <w:rPr>
      <w:rFonts w:ascii="Symbol" w:hAnsi="Symbol"/>
    </w:rPr>
  </w:style>
  <w:style w:type="character" w:customStyle="1" w:styleId="WW8Num15z0">
    <w:name w:val="WW8Num15z0"/>
    <w:rsid w:val="00943557"/>
    <w:rPr>
      <w:rFonts w:ascii="Symbol" w:hAnsi="Symbol"/>
    </w:rPr>
  </w:style>
  <w:style w:type="character" w:customStyle="1" w:styleId="WW8Num15z1">
    <w:name w:val="WW8Num15z1"/>
    <w:rsid w:val="00943557"/>
    <w:rPr>
      <w:rFonts w:ascii="Courier New" w:hAnsi="Courier New"/>
    </w:rPr>
  </w:style>
  <w:style w:type="character" w:customStyle="1" w:styleId="WW8Num15z2">
    <w:name w:val="WW8Num15z2"/>
    <w:rsid w:val="00943557"/>
    <w:rPr>
      <w:rFonts w:ascii="Wingdings" w:hAnsi="Wingdings"/>
    </w:rPr>
  </w:style>
  <w:style w:type="character" w:customStyle="1" w:styleId="WW8Num16z0">
    <w:name w:val="WW8Num16z0"/>
    <w:rsid w:val="00943557"/>
    <w:rPr>
      <w:b w:val="0"/>
    </w:rPr>
  </w:style>
  <w:style w:type="character" w:customStyle="1" w:styleId="WW8Num19z0">
    <w:name w:val="WW8Num19z0"/>
    <w:rsid w:val="00943557"/>
    <w:rPr>
      <w:rFonts w:ascii="Symbol" w:hAnsi="Symbol"/>
    </w:rPr>
  </w:style>
  <w:style w:type="character" w:customStyle="1" w:styleId="WW8Num20z0">
    <w:name w:val="WW8Num20z0"/>
    <w:rsid w:val="00943557"/>
    <w:rPr>
      <w:rFonts w:ascii="Symbol" w:hAnsi="Symbol"/>
    </w:rPr>
  </w:style>
  <w:style w:type="character" w:customStyle="1" w:styleId="WW8Num22z0">
    <w:name w:val="WW8Num22z0"/>
    <w:rsid w:val="00943557"/>
    <w:rPr>
      <w:rFonts w:ascii="Symbol" w:hAnsi="Symbol"/>
    </w:rPr>
  </w:style>
  <w:style w:type="character" w:customStyle="1" w:styleId="WW8Num25z0">
    <w:name w:val="WW8Num25z0"/>
    <w:rsid w:val="00943557"/>
    <w:rPr>
      <w:rFonts w:ascii="Symbol" w:hAnsi="Symbol"/>
    </w:rPr>
  </w:style>
  <w:style w:type="character" w:customStyle="1" w:styleId="WW8Num28z0">
    <w:name w:val="WW8Num28z0"/>
    <w:rsid w:val="00943557"/>
    <w:rPr>
      <w:rFonts w:ascii="Symbol" w:hAnsi="Symbol"/>
    </w:rPr>
  </w:style>
  <w:style w:type="character" w:customStyle="1" w:styleId="WW8Num29z1">
    <w:name w:val="WW8Num29z1"/>
    <w:rsid w:val="00943557"/>
    <w:rPr>
      <w:rFonts w:ascii="Times New Roman" w:eastAsia="Times New Roman" w:hAnsi="Times New Roman"/>
    </w:rPr>
  </w:style>
  <w:style w:type="character" w:customStyle="1" w:styleId="WW8Num31z0">
    <w:name w:val="WW8Num31z0"/>
    <w:rsid w:val="00943557"/>
    <w:rPr>
      <w:rFonts w:ascii="Wingdings" w:hAnsi="Wingdings"/>
    </w:rPr>
  </w:style>
  <w:style w:type="character" w:customStyle="1" w:styleId="WW8Num31z1">
    <w:name w:val="WW8Num31z1"/>
    <w:rsid w:val="00943557"/>
    <w:rPr>
      <w:rFonts w:ascii="Courier New" w:hAnsi="Courier New"/>
    </w:rPr>
  </w:style>
  <w:style w:type="character" w:customStyle="1" w:styleId="WW8Num31z3">
    <w:name w:val="WW8Num31z3"/>
    <w:rsid w:val="00943557"/>
    <w:rPr>
      <w:rFonts w:ascii="Symbol" w:hAnsi="Symbol"/>
    </w:rPr>
  </w:style>
  <w:style w:type="character" w:customStyle="1" w:styleId="WW8Num34z0">
    <w:name w:val="WW8Num34z0"/>
    <w:rsid w:val="00943557"/>
    <w:rPr>
      <w:rFonts w:ascii="Symbol" w:hAnsi="Symbol"/>
    </w:rPr>
  </w:style>
  <w:style w:type="character" w:customStyle="1" w:styleId="WW8Num38z0">
    <w:name w:val="WW8Num38z0"/>
    <w:rsid w:val="00943557"/>
    <w:rPr>
      <w:rFonts w:ascii="Symbol" w:hAnsi="Symbol"/>
    </w:rPr>
  </w:style>
  <w:style w:type="character" w:customStyle="1" w:styleId="WW8Num45z0">
    <w:name w:val="WW8Num45z0"/>
    <w:rsid w:val="00943557"/>
    <w:rPr>
      <w:rFonts w:ascii="Symbol" w:hAnsi="Symbol"/>
    </w:rPr>
  </w:style>
  <w:style w:type="character" w:customStyle="1" w:styleId="WW8Num48z0">
    <w:name w:val="WW8Num48z0"/>
    <w:rsid w:val="00943557"/>
    <w:rPr>
      <w:rFonts w:ascii="Wingdings" w:hAnsi="Wingdings"/>
    </w:rPr>
  </w:style>
  <w:style w:type="character" w:customStyle="1" w:styleId="WW8Num48z1">
    <w:name w:val="WW8Num48z1"/>
    <w:rsid w:val="00943557"/>
    <w:rPr>
      <w:rFonts w:ascii="Courier New" w:hAnsi="Courier New"/>
    </w:rPr>
  </w:style>
  <w:style w:type="character" w:customStyle="1" w:styleId="WW8Num48z3">
    <w:name w:val="WW8Num48z3"/>
    <w:rsid w:val="00943557"/>
    <w:rPr>
      <w:rFonts w:ascii="Symbol" w:hAnsi="Symbol"/>
    </w:rPr>
  </w:style>
  <w:style w:type="character" w:customStyle="1" w:styleId="WW8Num49z0">
    <w:name w:val="WW8Num49z0"/>
    <w:rsid w:val="00943557"/>
    <w:rPr>
      <w:rFonts w:ascii="Symbol" w:hAnsi="Symbol"/>
    </w:rPr>
  </w:style>
  <w:style w:type="character" w:customStyle="1" w:styleId="WW-WW8Num2z0111111">
    <w:name w:val="WW-WW8Num2z0111111"/>
    <w:rsid w:val="00943557"/>
    <w:rPr>
      <w:b w:val="0"/>
    </w:rPr>
  </w:style>
  <w:style w:type="character" w:customStyle="1" w:styleId="WW8Num5z1">
    <w:name w:val="WW8Num5z1"/>
    <w:rsid w:val="00943557"/>
    <w:rPr>
      <w:rFonts w:ascii="Times New Roman" w:eastAsia="Times New Roman" w:hAnsi="Times New Roman"/>
    </w:rPr>
  </w:style>
  <w:style w:type="character" w:customStyle="1" w:styleId="Smbolosdenumerao">
    <w:name w:val="Símbolos de numeração"/>
    <w:rsid w:val="00943557"/>
  </w:style>
  <w:style w:type="character" w:customStyle="1" w:styleId="WW-Smbolosdenumerao">
    <w:name w:val="WW-Símbolos de numeração"/>
    <w:rsid w:val="00943557"/>
  </w:style>
  <w:style w:type="character" w:customStyle="1" w:styleId="WW-Smbolosdenumerao1">
    <w:name w:val="WW-Símbolos de numeração1"/>
    <w:rsid w:val="00943557"/>
  </w:style>
  <w:style w:type="character" w:customStyle="1" w:styleId="WW-Smbolosdenumerao11">
    <w:name w:val="WW-Símbolos de numeração11"/>
    <w:rsid w:val="00943557"/>
  </w:style>
  <w:style w:type="character" w:customStyle="1" w:styleId="WW-Smbolosdenumerao111">
    <w:name w:val="WW-Símbolos de numeração111"/>
    <w:rsid w:val="00943557"/>
  </w:style>
  <w:style w:type="character" w:customStyle="1" w:styleId="WW-Smbolosdenumerao1111">
    <w:name w:val="WW-Símbolos de numeração1111"/>
    <w:rsid w:val="00943557"/>
  </w:style>
  <w:style w:type="character" w:customStyle="1" w:styleId="WW-Smbolosdenumerao11111">
    <w:name w:val="WW-Símbolos de numeração11111"/>
    <w:rsid w:val="00943557"/>
  </w:style>
  <w:style w:type="character" w:customStyle="1" w:styleId="WW-Smbolosdenumerao111111">
    <w:name w:val="WW-Símbolos de numeração111111"/>
    <w:rsid w:val="00943557"/>
  </w:style>
  <w:style w:type="character" w:customStyle="1" w:styleId="WW-Smbolosdenumerao1111111">
    <w:name w:val="WW-Símbolos de numeração1111111"/>
    <w:rsid w:val="00943557"/>
  </w:style>
  <w:style w:type="character" w:customStyle="1" w:styleId="WW-Smbolosdenumerao11111111">
    <w:name w:val="WW-Símbolos de numeração11111111"/>
    <w:rsid w:val="00943557"/>
  </w:style>
  <w:style w:type="character" w:customStyle="1" w:styleId="WW-Smbolosdenumerao111111111">
    <w:name w:val="WW-Símbolos de numeração111111111"/>
    <w:rsid w:val="00943557"/>
  </w:style>
  <w:style w:type="character" w:customStyle="1" w:styleId="WW-WW8Num2z01111111">
    <w:name w:val="WW-WW8Num2z01111111"/>
    <w:rsid w:val="00943557"/>
    <w:rPr>
      <w:b w:val="0"/>
    </w:rPr>
  </w:style>
  <w:style w:type="character" w:customStyle="1" w:styleId="WW-WW8Num2z02">
    <w:name w:val="WW-WW8Num2z02"/>
    <w:rsid w:val="00943557"/>
    <w:rPr>
      <w:b w:val="0"/>
    </w:rPr>
  </w:style>
  <w:style w:type="character" w:customStyle="1" w:styleId="WW-WW8Num2z03">
    <w:name w:val="WW-WW8Num2z03"/>
    <w:rsid w:val="00943557"/>
    <w:rPr>
      <w:b w:val="0"/>
    </w:rPr>
  </w:style>
  <w:style w:type="character" w:customStyle="1" w:styleId="WW-WW8Num2z04">
    <w:name w:val="WW-WW8Num2z04"/>
    <w:rsid w:val="00943557"/>
    <w:rPr>
      <w:b w:val="0"/>
    </w:rPr>
  </w:style>
  <w:style w:type="paragraph" w:styleId="Lista">
    <w:name w:val="List"/>
    <w:basedOn w:val="Normal"/>
    <w:rsid w:val="00943557"/>
    <w:pPr>
      <w:suppressAutoHyphens/>
      <w:ind w:left="283" w:hanging="283"/>
    </w:pPr>
    <w:rPr>
      <w:sz w:val="24"/>
    </w:rPr>
  </w:style>
  <w:style w:type="paragraph" w:styleId="Legenda">
    <w:name w:val="caption"/>
    <w:basedOn w:val="Normal"/>
    <w:qFormat/>
    <w:rsid w:val="00943557"/>
    <w:pPr>
      <w:suppressLineNumbers/>
      <w:suppressAutoHyphen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943557"/>
    <w:pPr>
      <w:suppressLineNumbers/>
      <w:suppressAutoHyphens/>
    </w:pPr>
    <w:rPr>
      <w:rFonts w:ascii="Arial" w:hAnsi="Arial"/>
      <w:sz w:val="24"/>
    </w:rPr>
  </w:style>
  <w:style w:type="paragraph" w:customStyle="1" w:styleId="Legenda1">
    <w:name w:val="Legenda1"/>
    <w:basedOn w:val="Normal"/>
    <w:rsid w:val="00943557"/>
    <w:pPr>
      <w:suppressLineNumbers/>
      <w:suppressAutoHyphens/>
      <w:spacing w:before="120" w:after="120"/>
    </w:pPr>
    <w:rPr>
      <w:rFonts w:ascii="Arial" w:hAnsi="Arial"/>
      <w:i/>
    </w:rPr>
  </w:style>
  <w:style w:type="paragraph" w:customStyle="1" w:styleId="Ttulo10">
    <w:name w:val="Título1"/>
    <w:basedOn w:val="Normal"/>
    <w:next w:val="Corpodetexto"/>
    <w:rsid w:val="00943557"/>
    <w:pPr>
      <w:keepNext/>
      <w:suppressAutoHyphens/>
      <w:spacing w:before="240" w:after="120"/>
    </w:pPr>
    <w:rPr>
      <w:rFonts w:ascii="Arial Black" w:eastAsia="HG Mincho Light J" w:hAnsi="Arial Black"/>
      <w:sz w:val="28"/>
    </w:rPr>
  </w:style>
  <w:style w:type="paragraph" w:customStyle="1" w:styleId="Lista21">
    <w:name w:val="Lista 21"/>
    <w:basedOn w:val="Normal"/>
    <w:rsid w:val="00943557"/>
    <w:pPr>
      <w:suppressAutoHyphens/>
      <w:ind w:left="566" w:hanging="283"/>
    </w:pPr>
    <w:rPr>
      <w:sz w:val="24"/>
    </w:rPr>
  </w:style>
  <w:style w:type="paragraph" w:customStyle="1" w:styleId="WW-Recuodecorpodetexto2">
    <w:name w:val="WW-Recuo de corpo de texto 2"/>
    <w:basedOn w:val="Normal"/>
    <w:rsid w:val="00943557"/>
    <w:pPr>
      <w:suppressAutoHyphens/>
      <w:ind w:left="180" w:firstLine="1"/>
    </w:pPr>
    <w:rPr>
      <w:rFonts w:ascii="Arial" w:hAnsi="Arial"/>
      <w:sz w:val="24"/>
    </w:rPr>
  </w:style>
  <w:style w:type="paragraph" w:customStyle="1" w:styleId="WW-Recuodecorpodetexto3">
    <w:name w:val="WW-Recuo de corpo de texto 3"/>
    <w:basedOn w:val="Normal"/>
    <w:rsid w:val="00943557"/>
    <w:pPr>
      <w:suppressAutoHyphens/>
      <w:ind w:left="360" w:firstLine="1"/>
      <w:jc w:val="both"/>
    </w:pPr>
    <w:rPr>
      <w:rFonts w:ascii="Arial" w:hAnsi="Arial"/>
      <w:sz w:val="24"/>
    </w:rPr>
  </w:style>
  <w:style w:type="paragraph" w:customStyle="1" w:styleId="WW-Corpodetexto2">
    <w:name w:val="WW-Corpo de texto 2"/>
    <w:basedOn w:val="Normal"/>
    <w:rsid w:val="00943557"/>
    <w:pPr>
      <w:suppressAutoHyphens/>
      <w:jc w:val="both"/>
    </w:pPr>
    <w:rPr>
      <w:rFonts w:ascii="Arial" w:hAnsi="Arial"/>
      <w:b/>
      <w:sz w:val="24"/>
    </w:rPr>
  </w:style>
  <w:style w:type="paragraph" w:customStyle="1" w:styleId="WW-Corpodetexto3">
    <w:name w:val="WW-Corpo de texto 3"/>
    <w:basedOn w:val="Normal"/>
    <w:rsid w:val="00943557"/>
    <w:pPr>
      <w:pBdr>
        <w:top w:val="single" w:sz="1" w:space="1" w:color="000000"/>
        <w:left w:val="single" w:sz="1" w:space="4" w:color="000000"/>
        <w:bottom w:val="single" w:sz="1" w:space="1" w:color="000000"/>
        <w:right w:val="single" w:sz="1" w:space="4" w:color="000000"/>
      </w:pBdr>
      <w:suppressAutoHyphens/>
      <w:jc w:val="both"/>
    </w:pPr>
    <w:rPr>
      <w:rFonts w:ascii="Arial" w:hAnsi="Arial"/>
      <w:b/>
      <w:sz w:val="24"/>
    </w:rPr>
  </w:style>
  <w:style w:type="paragraph" w:customStyle="1" w:styleId="Contedodamoldura">
    <w:name w:val="Conteúdo da moldura"/>
    <w:basedOn w:val="Corpodetexto"/>
    <w:rsid w:val="00943557"/>
    <w:pPr>
      <w:suppressAutoHyphens/>
    </w:pPr>
    <w:rPr>
      <w:rFonts w:ascii="Arial" w:hAnsi="Arial"/>
      <w:sz w:val="24"/>
      <w:szCs w:val="20"/>
    </w:rPr>
  </w:style>
  <w:style w:type="paragraph" w:customStyle="1" w:styleId="WW-Textoembloco">
    <w:name w:val="WW-Texto em bloco"/>
    <w:basedOn w:val="Normal"/>
    <w:rsid w:val="00943557"/>
    <w:pPr>
      <w:suppressAutoHyphens/>
      <w:ind w:left="4536" w:right="-1" w:firstLine="1"/>
      <w:jc w:val="both"/>
    </w:pPr>
    <w:rPr>
      <w:rFonts w:ascii="Arial" w:hAnsi="Arial"/>
      <w:b/>
      <w:sz w:val="22"/>
    </w:rPr>
  </w:style>
  <w:style w:type="paragraph" w:customStyle="1" w:styleId="Contedodatabela">
    <w:name w:val="Conteúdo da tabela"/>
    <w:basedOn w:val="Corpodetexto"/>
    <w:rsid w:val="00943557"/>
    <w:pPr>
      <w:suppressLineNumbers/>
      <w:suppressAutoHyphens/>
    </w:pPr>
    <w:rPr>
      <w:rFonts w:ascii="Arial" w:hAnsi="Arial"/>
      <w:sz w:val="24"/>
      <w:szCs w:val="20"/>
    </w:rPr>
  </w:style>
  <w:style w:type="paragraph" w:customStyle="1" w:styleId="Ttulodatabela">
    <w:name w:val="Título da tabela"/>
    <w:basedOn w:val="Contedodatabela"/>
    <w:rsid w:val="00943557"/>
    <w:pPr>
      <w:jc w:val="center"/>
    </w:pPr>
    <w:rPr>
      <w:b/>
      <w:bCs/>
      <w:i/>
      <w:iCs/>
    </w:rPr>
  </w:style>
  <w:style w:type="paragraph" w:customStyle="1" w:styleId="Recuodecorpodetexto31">
    <w:name w:val="Recuo de corpo de texto 31"/>
    <w:basedOn w:val="Normal"/>
    <w:rsid w:val="00943557"/>
    <w:pPr>
      <w:widowControl w:val="0"/>
      <w:ind w:left="1418"/>
      <w:jc w:val="both"/>
    </w:pPr>
    <w:rPr>
      <w:rFonts w:ascii="Arial" w:hAnsi="Arial"/>
      <w:sz w:val="24"/>
    </w:rPr>
  </w:style>
  <w:style w:type="paragraph" w:customStyle="1" w:styleId="Linhahorizontal">
    <w:name w:val="Linha horizontal"/>
    <w:basedOn w:val="Normal"/>
    <w:next w:val="Corpodetexto"/>
    <w:rsid w:val="00943557"/>
    <w:pPr>
      <w:widowControl w:val="0"/>
      <w:pBdr>
        <w:bottom w:val="double" w:sz="1" w:space="0" w:color="808080"/>
      </w:pBdr>
      <w:suppressAutoHyphens/>
      <w:spacing w:after="283"/>
    </w:pPr>
    <w:rPr>
      <w:rFonts w:eastAsia="Lucida Sans Unicode"/>
      <w:sz w:val="12"/>
    </w:rPr>
  </w:style>
  <w:style w:type="paragraph" w:customStyle="1" w:styleId="WW-Corpodetexto31">
    <w:name w:val="WW-Corpo de texto 31"/>
    <w:basedOn w:val="Normal"/>
    <w:rsid w:val="00943557"/>
    <w:pPr>
      <w:suppressAutoHyphens/>
      <w:jc w:val="both"/>
    </w:pPr>
    <w:rPr>
      <w:rFonts w:ascii="Arial" w:hAnsi="Arial" w:cs="Arial"/>
      <w:sz w:val="18"/>
    </w:rPr>
  </w:style>
  <w:style w:type="paragraph" w:customStyle="1" w:styleId="WW-Corpodetexto211">
    <w:name w:val="WW-Corpo de texto 211"/>
    <w:basedOn w:val="Normal"/>
    <w:rsid w:val="00943557"/>
    <w:pPr>
      <w:suppressAutoHyphens/>
      <w:jc w:val="both"/>
    </w:pPr>
    <w:rPr>
      <w:rFonts w:ascii="Arial" w:hAnsi="Arial"/>
      <w:color w:val="0000FF"/>
    </w:rPr>
  </w:style>
  <w:style w:type="paragraph" w:customStyle="1" w:styleId="WW-Corpodetexto21">
    <w:name w:val="WW-Corpo de texto 21"/>
    <w:basedOn w:val="Normal"/>
    <w:rsid w:val="00943557"/>
    <w:pPr>
      <w:suppressAutoHyphens/>
      <w:jc w:val="both"/>
    </w:pPr>
    <w:rPr>
      <w:rFonts w:ascii="Arial" w:hAnsi="Arial" w:cs="Arial"/>
      <w:color w:val="0000FF"/>
    </w:rPr>
  </w:style>
  <w:style w:type="paragraph" w:customStyle="1" w:styleId="WW-Recuodecorpodetexto21">
    <w:name w:val="WW-Recuo de corpo de texto 21"/>
    <w:basedOn w:val="Normal"/>
    <w:rsid w:val="00943557"/>
    <w:pPr>
      <w:tabs>
        <w:tab w:val="left" w:pos="30683"/>
      </w:tabs>
      <w:suppressAutoHyphens/>
      <w:ind w:left="1701" w:hanging="981"/>
      <w:jc w:val="both"/>
    </w:pPr>
    <w:rPr>
      <w:rFonts w:ascii="Arial" w:hAnsi="Arial"/>
    </w:rPr>
  </w:style>
  <w:style w:type="paragraph" w:customStyle="1" w:styleId="WW-Recuodecorpodetexto31">
    <w:name w:val="WW-Recuo de corpo de texto 31"/>
    <w:basedOn w:val="Normal"/>
    <w:rsid w:val="00943557"/>
    <w:pPr>
      <w:suppressAutoHyphens/>
      <w:ind w:left="709"/>
      <w:jc w:val="both"/>
    </w:pPr>
    <w:rPr>
      <w:rFonts w:ascii="Arial" w:hAnsi="Arial"/>
    </w:rPr>
  </w:style>
  <w:style w:type="paragraph" w:customStyle="1" w:styleId="Corpodetexto31">
    <w:name w:val="Corpo de texto 31"/>
    <w:basedOn w:val="Normal"/>
    <w:rsid w:val="00943557"/>
    <w:pPr>
      <w:suppressAutoHyphens/>
      <w:spacing w:after="120"/>
    </w:pPr>
    <w:rPr>
      <w:sz w:val="16"/>
      <w:szCs w:val="16"/>
    </w:rPr>
  </w:style>
  <w:style w:type="paragraph" w:customStyle="1" w:styleId="Normal11">
    <w:name w:val="Normal1"/>
    <w:basedOn w:val="Normal"/>
    <w:rsid w:val="00943557"/>
    <w:pPr>
      <w:widowControl w:val="0"/>
      <w:suppressAutoHyphens/>
    </w:pPr>
    <w:rPr>
      <w:rFonts w:eastAsia="Lucida Sans Unicode"/>
    </w:rPr>
  </w:style>
  <w:style w:type="paragraph" w:customStyle="1" w:styleId="WW-NormalWeb">
    <w:name w:val="WW-Normal (Web)"/>
    <w:basedOn w:val="Normal"/>
    <w:rsid w:val="00943557"/>
    <w:pPr>
      <w:suppressAutoHyphens/>
      <w:spacing w:before="100" w:after="100"/>
    </w:pPr>
    <w:rPr>
      <w:sz w:val="24"/>
    </w:rPr>
  </w:style>
  <w:style w:type="paragraph" w:customStyle="1" w:styleId="Normal0">
    <w:name w:val="[Normal]"/>
    <w:rsid w:val="00943557"/>
    <w:pPr>
      <w:suppressAutoHyphens/>
    </w:pPr>
    <w:rPr>
      <w:rFonts w:ascii="Arial" w:eastAsia="Arial" w:hAnsi="Arial"/>
      <w:sz w:val="24"/>
      <w:lang w:val="en-US" w:eastAsia="ar-SA"/>
    </w:rPr>
  </w:style>
  <w:style w:type="paragraph" w:styleId="TextosemFormatao">
    <w:name w:val="Plain Text"/>
    <w:basedOn w:val="Normal"/>
    <w:link w:val="TextosemFormataoChar"/>
    <w:rsid w:val="00943557"/>
    <w:rPr>
      <w:rFonts w:ascii="Courier New" w:hAnsi="Courier New"/>
    </w:rPr>
  </w:style>
  <w:style w:type="character" w:customStyle="1" w:styleId="TextosemFormataoChar">
    <w:name w:val="Texto sem Formatação Char"/>
    <w:link w:val="TextosemFormatao"/>
    <w:rsid w:val="00943557"/>
    <w:rPr>
      <w:rFonts w:ascii="Courier New" w:hAnsi="Courier New"/>
    </w:rPr>
  </w:style>
  <w:style w:type="character" w:customStyle="1" w:styleId="IdentificaoChar">
    <w:name w:val="Identificação Char"/>
    <w:link w:val="Identificao"/>
    <w:rsid w:val="00943557"/>
    <w:rPr>
      <w:rFonts w:ascii="Courier New"/>
      <w:b/>
      <w:sz w:val="24"/>
    </w:rPr>
  </w:style>
  <w:style w:type="character" w:customStyle="1" w:styleId="RecuodecorpodetextoChar">
    <w:name w:val="Recuo de corpo de texto Char"/>
    <w:link w:val="Recuodecorpodetexto"/>
    <w:rsid w:val="00943557"/>
    <w:rPr>
      <w:sz w:val="24"/>
    </w:rPr>
  </w:style>
  <w:style w:type="paragraph" w:customStyle="1" w:styleId="Corpodetexto210">
    <w:name w:val="Corpo de texto 21"/>
    <w:basedOn w:val="Normal"/>
    <w:rsid w:val="00943557"/>
    <w:pPr>
      <w:suppressAutoHyphens/>
      <w:jc w:val="both"/>
    </w:pPr>
    <w:rPr>
      <w:b/>
      <w:sz w:val="24"/>
    </w:rPr>
  </w:style>
  <w:style w:type="character" w:customStyle="1" w:styleId="Ttulo1Char">
    <w:name w:val="Título 1 Char"/>
    <w:link w:val="Ttulo1"/>
    <w:uiPriority w:val="1"/>
    <w:rsid w:val="00943557"/>
    <w:rPr>
      <w:sz w:val="28"/>
      <w:szCs w:val="24"/>
    </w:rPr>
  </w:style>
  <w:style w:type="character" w:customStyle="1" w:styleId="Ttulo8Char">
    <w:name w:val="Título 8 Char"/>
    <w:link w:val="Ttulo8"/>
    <w:rsid w:val="00943557"/>
    <w:rPr>
      <w:sz w:val="24"/>
    </w:rPr>
  </w:style>
  <w:style w:type="character" w:customStyle="1" w:styleId="Ttulo9Char">
    <w:name w:val="Título 9 Char"/>
    <w:link w:val="Ttulo9"/>
    <w:rsid w:val="00943557"/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link w:val="Textodebalo"/>
    <w:uiPriority w:val="99"/>
    <w:semiHidden/>
    <w:rsid w:val="00943557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94355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43557"/>
    <w:pPr>
      <w:widowControl w:val="0"/>
      <w:spacing w:line="227" w:lineRule="exact"/>
      <w:ind w:left="103"/>
    </w:pPr>
    <w:rPr>
      <w:rFonts w:ascii="Arial" w:eastAsia="Arial" w:hAnsi="Arial" w:cs="Arial"/>
      <w:sz w:val="22"/>
      <w:szCs w:val="22"/>
      <w:lang w:val="en-US" w:eastAsia="en-US"/>
    </w:rPr>
  </w:style>
  <w:style w:type="numbering" w:customStyle="1" w:styleId="Semlista1">
    <w:name w:val="Sem lista1"/>
    <w:next w:val="Semlista"/>
    <w:uiPriority w:val="99"/>
    <w:semiHidden/>
    <w:rsid w:val="003D6B1F"/>
  </w:style>
  <w:style w:type="paragraph" w:customStyle="1" w:styleId="DivisodeTabelas">
    <w:name w:val="Divisão de Tabelas"/>
    <w:basedOn w:val="Normal"/>
    <w:rsid w:val="003D6B1F"/>
    <w:pPr>
      <w:overflowPunct w:val="0"/>
      <w:autoSpaceDE w:val="0"/>
      <w:autoSpaceDN w:val="0"/>
      <w:adjustRightInd w:val="0"/>
      <w:spacing w:line="20" w:lineRule="exact"/>
      <w:textAlignment w:val="baseline"/>
    </w:pPr>
    <w:rPr>
      <w:lang w:eastAsia="en-US"/>
    </w:rPr>
  </w:style>
  <w:style w:type="paragraph" w:customStyle="1" w:styleId="Corpodetex">
    <w:name w:val="Corpo de tex"/>
    <w:basedOn w:val="Normal"/>
    <w:rsid w:val="003D6B1F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character" w:styleId="HiperlinkVisitado">
    <w:name w:val="FollowedHyperlink"/>
    <w:uiPriority w:val="99"/>
    <w:unhideWhenUsed/>
    <w:rsid w:val="00595D5D"/>
    <w:rPr>
      <w:color w:val="954F72"/>
      <w:u w:val="single"/>
    </w:rPr>
  </w:style>
  <w:style w:type="paragraph" w:customStyle="1" w:styleId="font5">
    <w:name w:val="font5"/>
    <w:basedOn w:val="Normal"/>
    <w:rsid w:val="00595D5D"/>
    <w:pPr>
      <w:spacing w:before="100" w:beforeAutospacing="1" w:after="100" w:afterAutospacing="1"/>
    </w:pPr>
    <w:rPr>
      <w:rFonts w:ascii="Calibri" w:hAnsi="Calibri"/>
      <w:b/>
      <w:bCs/>
      <w:color w:val="000000"/>
      <w:sz w:val="12"/>
      <w:szCs w:val="12"/>
    </w:rPr>
  </w:style>
  <w:style w:type="paragraph" w:customStyle="1" w:styleId="xl66">
    <w:name w:val="xl66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7">
    <w:name w:val="xl67"/>
    <w:basedOn w:val="Normal"/>
    <w:rsid w:val="00595D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8">
    <w:name w:val="xl68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9">
    <w:name w:val="xl69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0">
    <w:name w:val="xl70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2"/>
      <w:szCs w:val="12"/>
    </w:rPr>
  </w:style>
  <w:style w:type="paragraph" w:customStyle="1" w:styleId="xl71">
    <w:name w:val="xl71"/>
    <w:basedOn w:val="Normal"/>
    <w:rsid w:val="00595D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2">
    <w:name w:val="xl72"/>
    <w:basedOn w:val="Normal"/>
    <w:rsid w:val="00595D5D"/>
    <w:pPr>
      <w:spacing w:before="100" w:beforeAutospacing="1" w:after="100" w:afterAutospacing="1"/>
    </w:pPr>
    <w:rPr>
      <w:color w:val="000000"/>
      <w:sz w:val="12"/>
      <w:szCs w:val="12"/>
    </w:rPr>
  </w:style>
  <w:style w:type="paragraph" w:customStyle="1" w:styleId="xl73">
    <w:name w:val="xl73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4">
    <w:name w:val="xl74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2"/>
      <w:szCs w:val="12"/>
    </w:rPr>
  </w:style>
  <w:style w:type="paragraph" w:customStyle="1" w:styleId="xl75">
    <w:name w:val="xl75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2"/>
      <w:szCs w:val="12"/>
    </w:rPr>
  </w:style>
  <w:style w:type="paragraph" w:customStyle="1" w:styleId="xl76">
    <w:name w:val="xl76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2"/>
      <w:szCs w:val="12"/>
    </w:rPr>
  </w:style>
  <w:style w:type="paragraph" w:customStyle="1" w:styleId="xl77">
    <w:name w:val="xl77"/>
    <w:basedOn w:val="Normal"/>
    <w:rsid w:val="00595D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5">
    <w:name w:val="xl65"/>
    <w:basedOn w:val="Normal"/>
    <w:rsid w:val="005770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8">
    <w:name w:val="xl78"/>
    <w:basedOn w:val="Normal"/>
    <w:rsid w:val="00577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Normal"/>
    <w:rsid w:val="0057702E"/>
    <w:pPr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Normal"/>
    <w:rsid w:val="0057702E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Normal"/>
    <w:rsid w:val="0057702E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numbering" w:customStyle="1" w:styleId="Semlista2">
    <w:name w:val="Sem lista2"/>
    <w:next w:val="Semlista"/>
    <w:uiPriority w:val="99"/>
    <w:semiHidden/>
    <w:unhideWhenUsed/>
    <w:rsid w:val="009B1769"/>
  </w:style>
  <w:style w:type="paragraph" w:customStyle="1" w:styleId="msonormal0">
    <w:name w:val="msonormal"/>
    <w:basedOn w:val="Normal"/>
    <w:rsid w:val="009B1769"/>
    <w:pPr>
      <w:spacing w:before="100" w:beforeAutospacing="1" w:after="100" w:afterAutospacing="1"/>
    </w:pPr>
    <w:rPr>
      <w:sz w:val="24"/>
      <w:szCs w:val="24"/>
    </w:rPr>
  </w:style>
  <w:style w:type="paragraph" w:customStyle="1" w:styleId="xl60">
    <w:name w:val="xl60"/>
    <w:basedOn w:val="Normal"/>
    <w:rsid w:val="009B1769"/>
    <w:pPr>
      <w:spacing w:before="100" w:beforeAutospacing="1" w:after="100" w:afterAutospacing="1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1">
    <w:name w:val="xl61"/>
    <w:basedOn w:val="Normal"/>
    <w:rsid w:val="009B1769"/>
    <w:pP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2">
    <w:name w:val="xl62"/>
    <w:basedOn w:val="Normal"/>
    <w:rsid w:val="009B176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3">
    <w:name w:val="xl63"/>
    <w:basedOn w:val="Normal"/>
    <w:rsid w:val="009B1769"/>
    <w:pP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9B17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4">
    <w:name w:val="xl64"/>
    <w:basedOn w:val="Normal"/>
    <w:rsid w:val="00524C45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82">
    <w:name w:val="xl82"/>
    <w:basedOn w:val="Normal"/>
    <w:rsid w:val="00524C4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5"/>
      <w:szCs w:val="15"/>
    </w:rPr>
  </w:style>
  <w:style w:type="paragraph" w:customStyle="1" w:styleId="xl83">
    <w:name w:val="xl83"/>
    <w:basedOn w:val="Normal"/>
    <w:rsid w:val="00524C45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5"/>
      <w:szCs w:val="15"/>
    </w:rPr>
  </w:style>
  <w:style w:type="paragraph" w:customStyle="1" w:styleId="xl85">
    <w:name w:val="xl85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character" w:styleId="MenoPendente">
    <w:name w:val="Unresolved Mention"/>
    <w:uiPriority w:val="99"/>
    <w:semiHidden/>
    <w:unhideWhenUsed/>
    <w:rsid w:val="00C533FA"/>
    <w:rPr>
      <w:color w:val="605E5C"/>
      <w:shd w:val="clear" w:color="auto" w:fill="E1DFDD"/>
    </w:rPr>
  </w:style>
  <w:style w:type="character" w:styleId="Refdecomentrio">
    <w:name w:val="annotation reference"/>
    <w:rsid w:val="006B1A76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6B1A76"/>
  </w:style>
  <w:style w:type="character" w:customStyle="1" w:styleId="TextodecomentrioChar">
    <w:name w:val="Texto de comentário Char"/>
    <w:basedOn w:val="Fontepargpadro"/>
    <w:link w:val="Textodecomentrio"/>
    <w:rsid w:val="006B1A76"/>
  </w:style>
  <w:style w:type="paragraph" w:styleId="Assuntodocomentrio">
    <w:name w:val="annotation subject"/>
    <w:basedOn w:val="Textodecomentrio"/>
    <w:next w:val="Textodecomentrio"/>
    <w:link w:val="AssuntodocomentrioChar"/>
    <w:rsid w:val="006B1A76"/>
    <w:rPr>
      <w:b/>
      <w:bCs/>
    </w:rPr>
  </w:style>
  <w:style w:type="character" w:customStyle="1" w:styleId="AssuntodocomentrioChar">
    <w:name w:val="Assunto do comentário Char"/>
    <w:link w:val="Assuntodocomentrio"/>
    <w:rsid w:val="006B1A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6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1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96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6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91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089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5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afael\Dados%20de%20aplicativos\Microsoft\Modelos\TIMBRE%20LICITA&#199;&#195;O%202008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2CC85-E805-4820-AA7F-C9BD17C2F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TIMBRE LICITAÇÃO 2008</Template>
  <TotalTime>1</TotalTime>
  <Pages>16</Pages>
  <Words>5429</Words>
  <Characters>29317</Characters>
  <Application>Microsoft Office Word</Application>
  <DocSecurity>0</DocSecurity>
  <Lines>244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Quevedos, 19 de junho de 2000</vt:lpstr>
    </vt:vector>
  </TitlesOfParts>
  <Company/>
  <LinksUpToDate>false</LinksUpToDate>
  <CharactersWithSpaces>34677</CharactersWithSpaces>
  <SharedDoc>false</SharedDoc>
  <HLinks>
    <vt:vector size="24" baseType="variant">
      <vt:variant>
        <vt:i4>2424835</vt:i4>
      </vt:variant>
      <vt:variant>
        <vt:i4>9</vt:i4>
      </vt:variant>
      <vt:variant>
        <vt:i4>0</vt:i4>
      </vt:variant>
      <vt:variant>
        <vt:i4>5</vt:i4>
      </vt:variant>
      <vt:variant>
        <vt:lpwstr>mailto:licitacao@quevedos.rs.gov.br</vt:lpwstr>
      </vt:variant>
      <vt:variant>
        <vt:lpwstr/>
      </vt:variant>
      <vt:variant>
        <vt:i4>3407915</vt:i4>
      </vt:variant>
      <vt:variant>
        <vt:i4>6</vt:i4>
      </vt:variant>
      <vt:variant>
        <vt:i4>0</vt:i4>
      </vt:variant>
      <vt:variant>
        <vt:i4>5</vt:i4>
      </vt:variant>
      <vt:variant>
        <vt:lpwstr>http://www.quevedos.rs.gov.br/</vt:lpwstr>
      </vt:variant>
      <vt:variant>
        <vt:lpwstr/>
      </vt:variant>
      <vt:variant>
        <vt:i4>6881339</vt:i4>
      </vt:variant>
      <vt:variant>
        <vt:i4>3</vt:i4>
      </vt:variant>
      <vt:variant>
        <vt:i4>0</vt:i4>
      </vt:variant>
      <vt:variant>
        <vt:i4>5</vt:i4>
      </vt:variant>
      <vt:variant>
        <vt:lpwstr>http://www.portaldecompraspublicas.com.br/</vt:lpwstr>
      </vt:variant>
      <vt:variant>
        <vt:lpwstr/>
      </vt:variant>
      <vt:variant>
        <vt:i4>6881339</vt:i4>
      </vt:variant>
      <vt:variant>
        <vt:i4>0</vt:i4>
      </vt:variant>
      <vt:variant>
        <vt:i4>0</vt:i4>
      </vt:variant>
      <vt:variant>
        <vt:i4>5</vt:i4>
      </vt:variant>
      <vt:variant>
        <vt:lpwstr>http://www.portaldecompraspublicas.com.br/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Quevedos, 19 de junho de 2000</dc:title>
  <dc:subject/>
  <dc:creator>CPD</dc:creator>
  <cp:keywords/>
  <cp:lastModifiedBy>Usuario</cp:lastModifiedBy>
  <cp:revision>2</cp:revision>
  <cp:lastPrinted>2026-08-10T18:48:00Z</cp:lastPrinted>
  <dcterms:created xsi:type="dcterms:W3CDTF">2026-09-17T13:39:00Z</dcterms:created>
  <dcterms:modified xsi:type="dcterms:W3CDTF">2026-09-17T13:39:00Z</dcterms:modified>
</cp:coreProperties>
</file>