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52"/>
        <w:gridCol w:w="1899"/>
        <w:gridCol w:w="2309"/>
        <w:gridCol w:w="3623"/>
        <w:gridCol w:w="3109"/>
      </w:tblGrid>
      <w:tr w:rsidR="006314B3" w:rsidRPr="00072B08" w14:paraId="7485F77D" w14:textId="77777777" w:rsidTr="002B2219">
        <w:tc>
          <w:tcPr>
            <w:tcW w:w="13992" w:type="dxa"/>
            <w:gridSpan w:val="5"/>
            <w:vAlign w:val="center"/>
          </w:tcPr>
          <w:p w14:paraId="7674A90B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MATRIZ E MAPA DE RISCOS - LEI FEDERAL N.°14.133/2021, ART. 22</w:t>
            </w:r>
          </w:p>
        </w:tc>
      </w:tr>
      <w:tr w:rsidR="006314B3" w:rsidRPr="00072B08" w14:paraId="590E35BF" w14:textId="77777777" w:rsidTr="002B2219">
        <w:tc>
          <w:tcPr>
            <w:tcW w:w="13992" w:type="dxa"/>
            <w:gridSpan w:val="5"/>
            <w:vAlign w:val="center"/>
          </w:tcPr>
          <w:p w14:paraId="52747736" w14:textId="2FE70CB8" w:rsidR="006314B3" w:rsidRPr="00072B08" w:rsidRDefault="006314B3" w:rsidP="004226D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Objeto</w:t>
            </w:r>
            <w:r w:rsidRPr="00072B08">
              <w:rPr>
                <w:rFonts w:cstheme="minorHAnsi"/>
                <w:sz w:val="24"/>
                <w:szCs w:val="24"/>
              </w:rPr>
              <w:t xml:space="preserve">: </w:t>
            </w:r>
            <w:r w:rsidR="000F1F83" w:rsidRPr="000F1F83">
              <w:rPr>
                <w:rStyle w:val="Forte"/>
                <w:rFonts w:eastAsiaTheme="majorEastAsia"/>
                <w:sz w:val="22"/>
                <w:szCs w:val="22"/>
              </w:rPr>
              <w:t xml:space="preserve">CONTRATAÇÃO DE EMPRESA ESPECIALIZADA EM OBRAS DE ENGENHARIA CIVIL PARA A CONSTRUÇÃO DE UMA UNIDADE DO CENTRO DE REFERÊNCIA DE ASSISTÊNCIA SOCIAL – CRAS, COM ÁREA TOTAL DE </w:t>
            </w:r>
            <w:r w:rsidR="000F1F83" w:rsidRPr="000F1F83">
              <w:rPr>
                <w:rFonts w:eastAsiaTheme="majorEastAsia"/>
                <w:b/>
                <w:bCs/>
                <w:sz w:val="22"/>
                <w:szCs w:val="22"/>
              </w:rPr>
              <w:t>219,39</w:t>
            </w:r>
            <w:r w:rsidR="000F1F83" w:rsidRPr="000F1F83">
              <w:rPr>
                <w:rFonts w:eastAsiaTheme="majorEastAsia"/>
                <w:sz w:val="22"/>
                <w:szCs w:val="22"/>
              </w:rPr>
              <w:t xml:space="preserve"> </w:t>
            </w:r>
            <w:r w:rsidR="000F1F83" w:rsidRPr="000F1F83">
              <w:rPr>
                <w:rStyle w:val="Forte"/>
                <w:rFonts w:eastAsiaTheme="majorEastAsia"/>
                <w:sz w:val="22"/>
                <w:szCs w:val="22"/>
              </w:rPr>
              <w:t>M², LOCALIZADA NO MUNICÍPIO DE QUEVEDOS/RS, CONFORME PROJETO ARQUITETÔNICO, PLANILHAS ORÇAMENTÁRIAS, MEMORIAL DESCRITIVO, CRONOGRAMA FÍSICO-FINANCEIRO, TERMO DE REFERÊNCIA E DEMAIS DOCUMENTOS TÉCNICOS INTEGRANTES DESTE PROCESSO.</w:t>
            </w:r>
          </w:p>
        </w:tc>
      </w:tr>
      <w:tr w:rsidR="006314B3" w:rsidRPr="00072B08" w14:paraId="552A82F9" w14:textId="77777777" w:rsidTr="002B2219">
        <w:tc>
          <w:tcPr>
            <w:tcW w:w="3052" w:type="dxa"/>
            <w:shd w:val="clear" w:color="auto" w:fill="C5E0B3" w:themeFill="accent6" w:themeFillTint="66"/>
            <w:vAlign w:val="center"/>
          </w:tcPr>
          <w:p w14:paraId="1130C624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TIPO DE RISCO</w:t>
            </w:r>
          </w:p>
        </w:tc>
        <w:tc>
          <w:tcPr>
            <w:tcW w:w="1899" w:type="dxa"/>
            <w:shd w:val="clear" w:color="auto" w:fill="C5E0B3" w:themeFill="accent6" w:themeFillTint="66"/>
            <w:vAlign w:val="center"/>
          </w:tcPr>
          <w:p w14:paraId="172E202F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309" w:type="dxa"/>
            <w:shd w:val="clear" w:color="auto" w:fill="C5E0B3" w:themeFill="accent6" w:themeFillTint="66"/>
            <w:vAlign w:val="center"/>
          </w:tcPr>
          <w:p w14:paraId="5F955B07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MATERIALIZAÇÃO (CONSEQUÊNCIA)</w:t>
            </w:r>
          </w:p>
        </w:tc>
        <w:tc>
          <w:tcPr>
            <w:tcW w:w="3623" w:type="dxa"/>
            <w:shd w:val="clear" w:color="auto" w:fill="C5E0B3" w:themeFill="accent6" w:themeFillTint="66"/>
            <w:vAlign w:val="center"/>
          </w:tcPr>
          <w:p w14:paraId="7FD1FEF8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MITIGAÇÃO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362F71B8" w14:textId="77777777" w:rsidR="006314B3" w:rsidRPr="00072B08" w:rsidRDefault="006314B3" w:rsidP="004226D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B08">
              <w:rPr>
                <w:rFonts w:cstheme="minorHAnsi"/>
                <w:b/>
                <w:bCs/>
                <w:sz w:val="24"/>
                <w:szCs w:val="24"/>
              </w:rPr>
              <w:t>ALOCAÇÃO DA RESPONSABILIDADE PELO RISCO</w:t>
            </w:r>
          </w:p>
        </w:tc>
      </w:tr>
      <w:tr w:rsidR="000F1F83" w:rsidRPr="000F1F83" w14:paraId="7748BEC3" w14:textId="77777777" w:rsidTr="000F1F83">
        <w:tc>
          <w:tcPr>
            <w:tcW w:w="0" w:type="auto"/>
            <w:hideMark/>
          </w:tcPr>
          <w:p w14:paraId="3AAEE92D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Legal/Jurídico</w:t>
            </w:r>
          </w:p>
        </w:tc>
        <w:tc>
          <w:tcPr>
            <w:tcW w:w="0" w:type="auto"/>
            <w:hideMark/>
          </w:tcPr>
          <w:p w14:paraId="63342D86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Inelegibilidade da empresa ou de seus representantes para participar de licitações com a Administração Pública.</w:t>
            </w:r>
          </w:p>
        </w:tc>
        <w:tc>
          <w:tcPr>
            <w:tcW w:w="0" w:type="auto"/>
            <w:hideMark/>
          </w:tcPr>
          <w:p w14:paraId="63C36723" w14:textId="4E3BC630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 empresa é desclassificada ou inabilitada do certame, perdendo a oportunidade de contratação. Pode haver aplicação de sanções legais se houver omissão de informações sobre os impedimentos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A589469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Realizar uma auditoria interna rigorosa para verificar a elegibilidade da empresa, seus sócios e diretores, garantindo que não há sanções administrativas, processos de falência, concordata ou outros impedimentos. Consultar o departamento jurídico para esclarecer dúvidas.</w:t>
            </w:r>
          </w:p>
        </w:tc>
        <w:tc>
          <w:tcPr>
            <w:tcW w:w="0" w:type="auto"/>
            <w:hideMark/>
          </w:tcPr>
          <w:p w14:paraId="1342732A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(Diretoria Jurídica/Compliance).</w:t>
            </w:r>
          </w:p>
        </w:tc>
      </w:tr>
      <w:tr w:rsidR="000F1F83" w:rsidRPr="000F1F83" w14:paraId="4D5A209C" w14:textId="77777777" w:rsidTr="000F1F83">
        <w:tc>
          <w:tcPr>
            <w:tcW w:w="0" w:type="auto"/>
            <w:hideMark/>
          </w:tcPr>
          <w:p w14:paraId="3CCB3AFF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Operacional/Tecnológico</w:t>
            </w:r>
          </w:p>
        </w:tc>
        <w:tc>
          <w:tcPr>
            <w:tcW w:w="0" w:type="auto"/>
            <w:hideMark/>
          </w:tcPr>
          <w:p w14:paraId="5BA321BA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Falha no credenciamento ou impossibilidade de acesso ao sistema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eletrônico da licitação.</w:t>
            </w:r>
          </w:p>
        </w:tc>
        <w:tc>
          <w:tcPr>
            <w:tcW w:w="0" w:type="auto"/>
            <w:hideMark/>
          </w:tcPr>
          <w:p w14:paraId="1C51B54A" w14:textId="7639820F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A empresa fica impedida de participar da sessão pública, enviar propostas ou lances, resultando na perda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da oportunidade de contratação. O uso indevido da senha ou sua perda também pode gerar responsabilidade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A48DC3" w14:textId="63228E1F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Realizar o credenciamento no site www.portaldecompraspublicas.com.br com antecedência. Manter as senhas e chaves de acesso seguras. Ter uma conexão de internet estável e um equipamento de backup.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Testar o acesso ao sistema antes do dia da abertura. Ter os contatos da Central de Atendimento do Portal de Compras Públicas à disposição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DF15F5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Licitante (Equipe de Suporte/Administrativa).</w:t>
            </w:r>
          </w:p>
        </w:tc>
      </w:tr>
      <w:tr w:rsidR="000F1F83" w:rsidRPr="000F1F83" w14:paraId="4F419698" w14:textId="77777777" w:rsidTr="000F1F83">
        <w:tc>
          <w:tcPr>
            <w:tcW w:w="0" w:type="auto"/>
            <w:hideMark/>
          </w:tcPr>
          <w:p w14:paraId="15A1DAE3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Operacional/Proposta</w:t>
            </w:r>
          </w:p>
        </w:tc>
        <w:tc>
          <w:tcPr>
            <w:tcW w:w="0" w:type="auto"/>
            <w:hideMark/>
          </w:tcPr>
          <w:p w14:paraId="7D57049D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Proposta de preços incompleta, inadequada ou manifestamente inexequível.</w:t>
            </w:r>
          </w:p>
        </w:tc>
        <w:tc>
          <w:tcPr>
            <w:tcW w:w="0" w:type="auto"/>
            <w:hideMark/>
          </w:tcPr>
          <w:p w14:paraId="0E58E630" w14:textId="007C2E18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 proposta é desclassificada pelo Agente de Contratação por não atender às exigências, ser omissa em pontos essenciais ou apresentar preços inexequíveis, eliminando a empresa do processo.</w:t>
            </w:r>
          </w:p>
        </w:tc>
        <w:tc>
          <w:tcPr>
            <w:tcW w:w="0" w:type="auto"/>
            <w:hideMark/>
          </w:tcPr>
          <w:p w14:paraId="03836954" w14:textId="0DE5CB75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Elaborar a proposta comercial e a planilha de quantitativos e custos unitários em estrita conformidade com o </w:t>
            </w:r>
            <w:r w:rsidRPr="000F1F83">
              <w:rPr>
                <w:color w:val="000000"/>
                <w:sz w:val="24"/>
                <w:szCs w:val="24"/>
              </w:rPr>
              <w:t>edital</w:t>
            </w:r>
            <w:r w:rsidRPr="000F1F83">
              <w:rPr>
                <w:color w:val="000000"/>
                <w:sz w:val="24"/>
                <w:szCs w:val="24"/>
              </w:rPr>
              <w:t>, detalhando material, mão de obra, tributos e despesas. Realizar revisão minuciosa por equipe técnica e jurídica antes do envio, assegurando a clareza e exequibilidade dos preços.</w:t>
            </w:r>
          </w:p>
        </w:tc>
        <w:tc>
          <w:tcPr>
            <w:tcW w:w="0" w:type="auto"/>
            <w:hideMark/>
          </w:tcPr>
          <w:p w14:paraId="636C5D3B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(Equipe Técnica/Comercial).</w:t>
            </w:r>
          </w:p>
        </w:tc>
      </w:tr>
      <w:tr w:rsidR="000F1F83" w:rsidRPr="000F1F83" w14:paraId="2795736A" w14:textId="77777777" w:rsidTr="000F1F83">
        <w:tc>
          <w:tcPr>
            <w:tcW w:w="0" w:type="auto"/>
            <w:hideMark/>
          </w:tcPr>
          <w:p w14:paraId="223B3038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Financeiro/Estratégico</w:t>
            </w:r>
          </w:p>
        </w:tc>
        <w:tc>
          <w:tcPr>
            <w:tcW w:w="0" w:type="auto"/>
            <w:hideMark/>
          </w:tcPr>
          <w:p w14:paraId="53B59681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Subavaliação dos custos na proposta global.</w:t>
            </w:r>
          </w:p>
        </w:tc>
        <w:tc>
          <w:tcPr>
            <w:tcW w:w="0" w:type="auto"/>
            <w:hideMark/>
          </w:tcPr>
          <w:p w14:paraId="785BBB9C" w14:textId="07AB7F0C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Prejuízo financeiro direto para a empresa durante a execução do contrato, comprometendo sua saúde financeira e a qualidade da obra, pois o valor proposto não cobre integralmente os custos de material,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mão de obra, tributos e outras despesas.</w:t>
            </w:r>
          </w:p>
        </w:tc>
        <w:tc>
          <w:tcPr>
            <w:tcW w:w="0" w:type="auto"/>
            <w:hideMark/>
          </w:tcPr>
          <w:p w14:paraId="72394D53" w14:textId="43BAF67C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Elaborar um orçamento detalhado com base no projeto arquitetônico, planilhas orçamentárias, memorial descritivo, cronograma físico-financeiro e termo de referência. Incluir todos os impostos, taxas, fretes, custos financeiros e outras despesas, além de uma margem para imprevistos. Realizar pesquisas de mercado para preços de insumos.</w:t>
            </w:r>
          </w:p>
        </w:tc>
        <w:tc>
          <w:tcPr>
            <w:tcW w:w="0" w:type="auto"/>
            <w:hideMark/>
          </w:tcPr>
          <w:p w14:paraId="1B585A85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(Equipe de Orçamentação/Financeira).</w:t>
            </w:r>
          </w:p>
        </w:tc>
      </w:tr>
      <w:tr w:rsidR="000F1F83" w:rsidRPr="000F1F83" w14:paraId="6AB5BC08" w14:textId="77777777" w:rsidTr="000F1F83">
        <w:tc>
          <w:tcPr>
            <w:tcW w:w="0" w:type="auto"/>
            <w:hideMark/>
          </w:tcPr>
          <w:p w14:paraId="2B796DD8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Operacional/Tecnológico</w:t>
            </w:r>
          </w:p>
        </w:tc>
        <w:tc>
          <w:tcPr>
            <w:tcW w:w="0" w:type="auto"/>
            <w:hideMark/>
          </w:tcPr>
          <w:p w14:paraId="6C77C41E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Perda de lances por desconexão ou falha de monitoramento da sessão pública.</w:t>
            </w:r>
          </w:p>
        </w:tc>
        <w:tc>
          <w:tcPr>
            <w:tcW w:w="0" w:type="auto"/>
            <w:hideMark/>
          </w:tcPr>
          <w:p w14:paraId="49ABAC22" w14:textId="24388315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 empresa perde a oportunidade de cobrir ofertas de concorrentes, resultando na perda da posição de menor preço e, consequentemente, da contratação, pois não acompanhou o andamento do certame e as mensagens do sistema eletrônico.</w:t>
            </w:r>
          </w:p>
        </w:tc>
        <w:tc>
          <w:tcPr>
            <w:tcW w:w="0" w:type="auto"/>
            <w:hideMark/>
          </w:tcPr>
          <w:p w14:paraId="59F76A4B" w14:textId="2709950C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Designar um profissional dedicado para acompanhar a sessão de lances, garantindo conexão de internet estável e equipamentos de contingência. Estar atento às mensagens do sistema eletrônico e às prorrogações automáticas de tempo.</w:t>
            </w:r>
          </w:p>
        </w:tc>
        <w:tc>
          <w:tcPr>
            <w:tcW w:w="0" w:type="auto"/>
            <w:hideMark/>
          </w:tcPr>
          <w:p w14:paraId="03B5A634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(Pregoeiro/Operador de Sistema).</w:t>
            </w:r>
          </w:p>
        </w:tc>
      </w:tr>
      <w:tr w:rsidR="000F1F83" w:rsidRPr="000F1F83" w14:paraId="12CD9BA1" w14:textId="77777777" w:rsidTr="000F1F83">
        <w:tc>
          <w:tcPr>
            <w:tcW w:w="0" w:type="auto"/>
            <w:hideMark/>
          </w:tcPr>
          <w:p w14:paraId="58FB6003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Regulatório/Operacional</w:t>
            </w:r>
          </w:p>
        </w:tc>
        <w:tc>
          <w:tcPr>
            <w:tcW w:w="0" w:type="auto"/>
            <w:hideMark/>
          </w:tcPr>
          <w:p w14:paraId="3E9F3C84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Não atendimento às regras de "empate ficto" para Microempresas (ME) ou Empresas de Pequeno Porte (EPP).</w:t>
            </w:r>
          </w:p>
        </w:tc>
        <w:tc>
          <w:tcPr>
            <w:tcW w:w="0" w:type="auto"/>
            <w:hideMark/>
          </w:tcPr>
          <w:p w14:paraId="7DE15D3B" w14:textId="569171CE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Perda do benefício de desempate e da preferência de contratação, mesmo estando em condição de "empate ficto" conforme o </w:t>
            </w:r>
            <w:r w:rsidRPr="000F1F83">
              <w:rPr>
                <w:color w:val="000000"/>
                <w:sz w:val="24"/>
                <w:szCs w:val="24"/>
              </w:rPr>
              <w:t>edital</w:t>
            </w:r>
            <w:r w:rsidRPr="000F1F83">
              <w:rPr>
                <w:color w:val="000000"/>
                <w:sz w:val="24"/>
                <w:szCs w:val="24"/>
              </w:rPr>
              <w:t>, por não ofertar um novo lance dentro do prazo concedido (5 minutos).</w:t>
            </w:r>
          </w:p>
        </w:tc>
        <w:tc>
          <w:tcPr>
            <w:tcW w:w="0" w:type="auto"/>
            <w:hideMark/>
          </w:tcPr>
          <w:p w14:paraId="49C29300" w14:textId="333582E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Se a empresa se enquadra como ME/EPP, conhecer detalhadamente as regras do </w:t>
            </w:r>
            <w:r w:rsidRPr="000F1F83">
              <w:rPr>
                <w:color w:val="000000"/>
                <w:sz w:val="24"/>
                <w:szCs w:val="24"/>
              </w:rPr>
              <w:t>edital</w:t>
            </w:r>
            <w:r w:rsidRPr="000F1F83">
              <w:rPr>
                <w:color w:val="000000"/>
                <w:sz w:val="24"/>
                <w:szCs w:val="24"/>
              </w:rPr>
              <w:t>. Estar preparada para a possibilidade de novo lance, definindo previamente a estratégia de preços e tendo um operador ágil durante a sessão competitiva.</w:t>
            </w:r>
          </w:p>
        </w:tc>
        <w:tc>
          <w:tcPr>
            <w:tcW w:w="0" w:type="auto"/>
            <w:hideMark/>
          </w:tcPr>
          <w:p w14:paraId="488E3680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(Pregoeiro/Operador de Sistema).</w:t>
            </w:r>
          </w:p>
        </w:tc>
      </w:tr>
      <w:tr w:rsidR="000F1F83" w:rsidRPr="000F1F83" w14:paraId="1E434110" w14:textId="77777777" w:rsidTr="000F1F83">
        <w:tc>
          <w:tcPr>
            <w:tcW w:w="0" w:type="auto"/>
            <w:hideMark/>
          </w:tcPr>
          <w:p w14:paraId="74D81BC5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Legal/Operacional</w:t>
            </w:r>
          </w:p>
        </w:tc>
        <w:tc>
          <w:tcPr>
            <w:tcW w:w="0" w:type="auto"/>
            <w:hideMark/>
          </w:tcPr>
          <w:p w14:paraId="21AE3BD2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Inabilitação por falta ou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irregularidade nos documentos de habilitação.</w:t>
            </w:r>
          </w:p>
        </w:tc>
        <w:tc>
          <w:tcPr>
            <w:tcW w:w="0" w:type="auto"/>
            <w:hideMark/>
          </w:tcPr>
          <w:p w14:paraId="3439A674" w14:textId="3A6598C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A empresa é inabilitada, com a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consequente convocação do próximo licitante. Para ME/EPP, a não regularização no prazo de 5 dias úteis implica na decadência do direito à contratação, por não apresentar os documentos completos e válidos nos prazos exigidos.</w:t>
            </w:r>
          </w:p>
        </w:tc>
        <w:tc>
          <w:tcPr>
            <w:tcW w:w="0" w:type="auto"/>
            <w:hideMark/>
          </w:tcPr>
          <w:p w14:paraId="22B38EB4" w14:textId="66A2F0A5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Preparar e organizar toda a documentação de habilitação com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antecedência, verificando a validade de todas as certidões e providenciando atualizações. Ter os documentos digitalizados e prontos para envio dentro do prazo de 04 horas (geral) ou 05 dias úteis (ME/EPP).</w:t>
            </w:r>
          </w:p>
        </w:tc>
        <w:tc>
          <w:tcPr>
            <w:tcW w:w="0" w:type="auto"/>
            <w:hideMark/>
          </w:tcPr>
          <w:p w14:paraId="5D764BB5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Licitante (Departamento Administrativo/Jurídico).</w:t>
            </w:r>
          </w:p>
        </w:tc>
      </w:tr>
      <w:tr w:rsidR="000F1F83" w:rsidRPr="000F1F83" w14:paraId="197FE09F" w14:textId="77777777" w:rsidTr="000F1F83">
        <w:tc>
          <w:tcPr>
            <w:tcW w:w="0" w:type="auto"/>
            <w:hideMark/>
          </w:tcPr>
          <w:p w14:paraId="1523C248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Técnico/Legal</w:t>
            </w:r>
          </w:p>
        </w:tc>
        <w:tc>
          <w:tcPr>
            <w:tcW w:w="0" w:type="auto"/>
            <w:hideMark/>
          </w:tcPr>
          <w:p w14:paraId="17E0F1DE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Problemas com a comprovação da qualificação técnica (CREA/CAU, atestados de capacidade).</w:t>
            </w:r>
          </w:p>
        </w:tc>
        <w:tc>
          <w:tcPr>
            <w:tcW w:w="0" w:type="auto"/>
            <w:hideMark/>
          </w:tcPr>
          <w:p w14:paraId="2BAB7D7C" w14:textId="4BFDD8A9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Inabilitação no processo licitatório, pois a empresa não possui o registro adequado no CREA/CAU ou não consegue comprovar a qualificação técnico-profissional e técnico-operacional exigida, seja por falta de atestados compatíveis ou comprovação de vínculo do responsável técnico.</w:t>
            </w:r>
          </w:p>
        </w:tc>
        <w:tc>
          <w:tcPr>
            <w:tcW w:w="0" w:type="auto"/>
            <w:hideMark/>
          </w:tcPr>
          <w:p w14:paraId="6CF9BB7C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Assegurar que a empresa e o responsável técnico possuem registro ativo e regular junto ao CREA/CAU. Avaliar se os atestados de capacidade técnica disponíveis comprovam experiência compatível com o objeto da licitação (</w:t>
            </w:r>
            <w:proofErr w:type="spellStart"/>
            <w:r w:rsidRPr="000F1F83">
              <w:rPr>
                <w:color w:val="000000"/>
                <w:sz w:val="24"/>
                <w:szCs w:val="24"/>
              </w:rPr>
              <w:t>ex</w:t>
            </w:r>
            <w:proofErr w:type="spellEnd"/>
            <w:r w:rsidRPr="000F1F83">
              <w:rPr>
                <w:color w:val="000000"/>
                <w:sz w:val="24"/>
                <w:szCs w:val="24"/>
              </w:rPr>
              <w:t>: 200m² de concreto armado, 50% do valor da obra). Garantir a comprovação de vínculo do profissional.</w:t>
            </w:r>
          </w:p>
        </w:tc>
        <w:tc>
          <w:tcPr>
            <w:tcW w:w="0" w:type="auto"/>
            <w:hideMark/>
          </w:tcPr>
          <w:p w14:paraId="439A8227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(Departamento Técnico/Engenharia).</w:t>
            </w:r>
          </w:p>
        </w:tc>
      </w:tr>
      <w:tr w:rsidR="000F1F83" w:rsidRPr="000F1F83" w14:paraId="39CD7CD6" w14:textId="77777777" w:rsidTr="000F1F83">
        <w:tc>
          <w:tcPr>
            <w:tcW w:w="0" w:type="auto"/>
            <w:hideMark/>
          </w:tcPr>
          <w:p w14:paraId="59D8EE0E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Operacional/Contratual</w:t>
            </w:r>
          </w:p>
        </w:tc>
        <w:tc>
          <w:tcPr>
            <w:tcW w:w="0" w:type="auto"/>
            <w:hideMark/>
          </w:tcPr>
          <w:p w14:paraId="72317510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Não realização da visita técnica obrigatória ou apresentação de declaração de declínio inadequada.</w:t>
            </w:r>
          </w:p>
        </w:tc>
        <w:tc>
          <w:tcPr>
            <w:tcW w:w="0" w:type="auto"/>
            <w:hideMark/>
          </w:tcPr>
          <w:p w14:paraId="6E64C8D1" w14:textId="05505633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Inabilitação da licitante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1F83">
              <w:rPr>
                <w:color w:val="000000"/>
                <w:sz w:val="24"/>
                <w:szCs w:val="24"/>
              </w:rPr>
              <w:t>por não demonstrar pleno conhecimento das condições e peculiaridades do objeto. Alternativamente, se a empresa for contratada, poderá ter dificuldades na execução da obra devido a desconhecimento do local sem poder alegar omissões.</w:t>
            </w:r>
          </w:p>
        </w:tc>
        <w:tc>
          <w:tcPr>
            <w:tcW w:w="0" w:type="auto"/>
            <w:hideMark/>
          </w:tcPr>
          <w:p w14:paraId="2B78EA3F" w14:textId="1AF0231A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Agendar e realizar a visita técnica dentro do prazo estipulado, documentando-a formalmente. Caso opte por não fazer, apresentar a "Declaração de Declínio da Visita Técnica" assinada pelo responsável técnico, aceitando integralmente as condições do local.</w:t>
            </w:r>
          </w:p>
        </w:tc>
        <w:tc>
          <w:tcPr>
            <w:tcW w:w="0" w:type="auto"/>
            <w:hideMark/>
          </w:tcPr>
          <w:p w14:paraId="58BF3127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(Equipe de Engenharia/Representante Legal).</w:t>
            </w:r>
          </w:p>
        </w:tc>
      </w:tr>
      <w:tr w:rsidR="000F1F83" w:rsidRPr="000F1F83" w14:paraId="6AC64AF6" w14:textId="77777777" w:rsidTr="000F1F83">
        <w:tc>
          <w:tcPr>
            <w:tcW w:w="0" w:type="auto"/>
            <w:hideMark/>
          </w:tcPr>
          <w:p w14:paraId="1B3AE527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Financeiro/Legal</w:t>
            </w:r>
          </w:p>
        </w:tc>
        <w:tc>
          <w:tcPr>
            <w:tcW w:w="0" w:type="auto"/>
            <w:hideMark/>
          </w:tcPr>
          <w:p w14:paraId="3D75C09E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Ausência da garantia de proposta.</w:t>
            </w:r>
          </w:p>
        </w:tc>
        <w:tc>
          <w:tcPr>
            <w:tcW w:w="0" w:type="auto"/>
            <w:hideMark/>
          </w:tcPr>
          <w:p w14:paraId="696B30C2" w14:textId="733E2D02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 licitante é inabilitada, perdendo a oportunidade de prosseguir no certame, mesmo tendo apresentado a melhor proposta, por não comprovar o recolhimento do valor equivalente a 1% do valor estimado da contratação como garantia de proposta.</w:t>
            </w:r>
          </w:p>
        </w:tc>
        <w:tc>
          <w:tcPr>
            <w:tcW w:w="0" w:type="auto"/>
            <w:hideMark/>
          </w:tcPr>
          <w:p w14:paraId="503A67A1" w14:textId="097F49C8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Providenciar a garantia de proposta em uma das modalidades aceitas (caução em dinheiro, títulos da dívida pública, seguro-garantia ou fiança bancária) e garantir que a comprovação esteja disponível para apresentação no momento da habilitação.</w:t>
            </w:r>
          </w:p>
        </w:tc>
        <w:tc>
          <w:tcPr>
            <w:tcW w:w="0" w:type="auto"/>
            <w:hideMark/>
          </w:tcPr>
          <w:p w14:paraId="6BA66D91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(Departamento Financeiro/Jurídico).</w:t>
            </w:r>
          </w:p>
        </w:tc>
      </w:tr>
      <w:tr w:rsidR="000F1F83" w:rsidRPr="000F1F83" w14:paraId="6D388E34" w14:textId="77777777" w:rsidTr="000F1F83">
        <w:tc>
          <w:tcPr>
            <w:tcW w:w="0" w:type="auto"/>
            <w:hideMark/>
          </w:tcPr>
          <w:p w14:paraId="54369FCD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Contratual/Legal</w:t>
            </w:r>
          </w:p>
        </w:tc>
        <w:tc>
          <w:tcPr>
            <w:tcW w:w="0" w:type="auto"/>
            <w:hideMark/>
          </w:tcPr>
          <w:p w14:paraId="4E9D4C9F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Recusa em assinar o contrato ou descumprimento das condições pós-habilitação.</w:t>
            </w:r>
          </w:p>
        </w:tc>
        <w:tc>
          <w:tcPr>
            <w:tcW w:w="0" w:type="auto"/>
            <w:hideMark/>
          </w:tcPr>
          <w:p w14:paraId="03913EBD" w14:textId="5D2C7AA8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Perda do direito à contratação, execução da garantia de proposta e aplicação de sanções administrativas, podendo incluir impedimento de licitar e contratar com a Administração Pública, pois a empresa se recusou a formalizar o contrato ou não cumpriu outras exigências dentro dos prazos estabelecidos.</w:t>
            </w:r>
          </w:p>
        </w:tc>
        <w:tc>
          <w:tcPr>
            <w:tcW w:w="0" w:type="auto"/>
            <w:hideMark/>
          </w:tcPr>
          <w:p w14:paraId="76209D5E" w14:textId="0E6A65FC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Estar plenamente ciente das condições contratuais e das obrigações pós-habilitação. Manter-se disponível e ágil para a formalização do contrato dentro do prazo de 05 dias úteis após a convocação.</w:t>
            </w:r>
          </w:p>
        </w:tc>
        <w:tc>
          <w:tcPr>
            <w:tcW w:w="0" w:type="auto"/>
            <w:hideMark/>
          </w:tcPr>
          <w:p w14:paraId="5C420EA4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Licitante (Diretoria/Representante Legal).</w:t>
            </w:r>
          </w:p>
        </w:tc>
      </w:tr>
      <w:tr w:rsidR="000F1F83" w:rsidRPr="000F1F83" w14:paraId="71306674" w14:textId="77777777" w:rsidTr="000F1F83">
        <w:tc>
          <w:tcPr>
            <w:tcW w:w="0" w:type="auto"/>
            <w:hideMark/>
          </w:tcPr>
          <w:p w14:paraId="2DB45EEC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Operacional/Técnico/Contratual</w:t>
            </w:r>
          </w:p>
        </w:tc>
        <w:tc>
          <w:tcPr>
            <w:tcW w:w="0" w:type="auto"/>
            <w:hideMark/>
          </w:tcPr>
          <w:p w14:paraId="7BAA4B4A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Atrasos na execução da obra ou descumprimento de outras obrigações contratuais.</w:t>
            </w:r>
          </w:p>
        </w:tc>
        <w:tc>
          <w:tcPr>
            <w:tcW w:w="0" w:type="auto"/>
            <w:hideMark/>
          </w:tcPr>
          <w:p w14:paraId="4F1741A1" w14:textId="450527FE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Aplicação de multas contratuais (</w:t>
            </w:r>
            <w:proofErr w:type="spellStart"/>
            <w:r w:rsidRPr="000F1F83">
              <w:rPr>
                <w:color w:val="000000"/>
                <w:sz w:val="24"/>
                <w:szCs w:val="24"/>
              </w:rPr>
              <w:t>ex</w:t>
            </w:r>
            <w:proofErr w:type="spellEnd"/>
            <w:r w:rsidRPr="000F1F83">
              <w:rPr>
                <w:color w:val="000000"/>
                <w:sz w:val="24"/>
                <w:szCs w:val="24"/>
              </w:rPr>
              <w:t xml:space="preserve">: 0,1% por dia de atraso, 0,2% por defeito, 2% por inexecução parcial, 5% por inexecução total), suspensão do direito de licitar, declaração de inidoneidade e/ou rescisão unilateral do contrato, devido ao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não cumprimento do prazo (240 dias), não conformidade com o projeto, cronograma, normas ou subcontratação não autorizada.</w:t>
            </w:r>
          </w:p>
        </w:tc>
        <w:tc>
          <w:tcPr>
            <w:tcW w:w="0" w:type="auto"/>
            <w:hideMark/>
          </w:tcPr>
          <w:p w14:paraId="4A3D9F1F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Planejar detalhadamente a execução, incluindo logística de materiais e mão de obra. Implementar rigoroso controle de qualidade e acompanhamento do cronograma. Garantir que a equipe técnica e operacional seja qualificada. Comunicar proativamente a fiscalização sobre imprevistos e solicitar prorrogações justificadas. Não subcontratar sem autorização.</w:t>
            </w:r>
          </w:p>
        </w:tc>
        <w:tc>
          <w:tcPr>
            <w:tcW w:w="0" w:type="auto"/>
            <w:hideMark/>
          </w:tcPr>
          <w:p w14:paraId="390E35BD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Contratada (Gerência de Projetos/Engenharia).</w:t>
            </w:r>
          </w:p>
        </w:tc>
      </w:tr>
      <w:tr w:rsidR="000F1F83" w:rsidRPr="000F1F83" w14:paraId="446A0B19" w14:textId="77777777" w:rsidTr="000F1F83">
        <w:tc>
          <w:tcPr>
            <w:tcW w:w="0" w:type="auto"/>
            <w:hideMark/>
          </w:tcPr>
          <w:p w14:paraId="68D76554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Financeiro/Contratual</w:t>
            </w:r>
          </w:p>
        </w:tc>
        <w:tc>
          <w:tcPr>
            <w:tcW w:w="0" w:type="auto"/>
            <w:hideMark/>
          </w:tcPr>
          <w:p w14:paraId="2A5724A7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Problemas de fluxo de caixa devido a atrasos nos pagamentos da CONTRATANTE.</w:t>
            </w:r>
          </w:p>
        </w:tc>
        <w:tc>
          <w:tcPr>
            <w:tcW w:w="0" w:type="auto"/>
            <w:hideMark/>
          </w:tcPr>
          <w:p w14:paraId="6C25EC0A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Dificuldades de fluxo de caixa para a CONTRATADA, comprometendo o andamento da obra, o pagamento de fornecedores e funcionários, e gerando potenciais paralisações ou sanções, causadas por falhas na documentação da CONTRATADA (NF, regularidade fiscal) ou trâmites internos da CONTRATANTE.</w:t>
            </w:r>
          </w:p>
        </w:tc>
        <w:tc>
          <w:tcPr>
            <w:tcW w:w="0" w:type="auto"/>
            <w:hideMark/>
          </w:tcPr>
          <w:p w14:paraId="05DD1F84" w14:textId="1EABD975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Manter toda a documentação fiscal e trabalhista regularizada e atualizada. Emitir notas fiscais conforme as exigências. Acompanhar de perto o processo de medição e aprovação junto ao fiscal do contrato. Estar ciente do prazo de pagamento (15 dias).</w:t>
            </w:r>
          </w:p>
        </w:tc>
        <w:tc>
          <w:tcPr>
            <w:tcW w:w="0" w:type="auto"/>
            <w:hideMark/>
          </w:tcPr>
          <w:p w14:paraId="0F0EC361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Contratada (Departamento Financeiro/Administrativo), com acompanhamento da Contratante nos trâmites.</w:t>
            </w:r>
          </w:p>
        </w:tc>
      </w:tr>
      <w:tr w:rsidR="000F1F83" w:rsidRPr="000F1F83" w14:paraId="51F4535A" w14:textId="77777777" w:rsidTr="000F1F83">
        <w:tc>
          <w:tcPr>
            <w:tcW w:w="0" w:type="auto"/>
            <w:hideMark/>
          </w:tcPr>
          <w:p w14:paraId="33389407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>Legal/Financeiro</w:t>
            </w:r>
          </w:p>
        </w:tc>
        <w:tc>
          <w:tcPr>
            <w:tcW w:w="0" w:type="auto"/>
            <w:hideMark/>
          </w:tcPr>
          <w:p w14:paraId="1C939122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t xml:space="preserve">Aplicação de sanções administrativas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graves por infrações sérias.</w:t>
            </w:r>
          </w:p>
        </w:tc>
        <w:tc>
          <w:tcPr>
            <w:tcW w:w="0" w:type="auto"/>
            <w:hideMark/>
          </w:tcPr>
          <w:p w14:paraId="64338EDB" w14:textId="489411BB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Multas significativas (até 30% do valor contratado), impedimento de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>licitar e contratar (por até 6 anos), declaração de inidoneidade, além de reparação integral do dano e potencial desconsideração da personalidade jurídica, devido a infrações como declaração falsa, fraude, inexecução total do contrato, ou atos lesivos.</w:t>
            </w:r>
          </w:p>
        </w:tc>
        <w:tc>
          <w:tcPr>
            <w:tcW w:w="0" w:type="auto"/>
            <w:hideMark/>
          </w:tcPr>
          <w:p w14:paraId="28FC48AB" w14:textId="458D140B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Adotar uma cultura de conformidade e ética empresarial rigorosa. Garantir que todas as informações e documentos </w:t>
            </w:r>
            <w:r w:rsidRPr="000F1F83">
              <w:rPr>
                <w:color w:val="000000"/>
                <w:sz w:val="24"/>
                <w:szCs w:val="24"/>
              </w:rPr>
              <w:lastRenderedPageBreak/>
              <w:t xml:space="preserve">apresentados sejam verdadeiros. Treinar a equipe sobre as normas da Lei nº 14.133/2021 e as vedações e infrações do </w:t>
            </w:r>
            <w:r w:rsidRPr="000F1F83">
              <w:rPr>
                <w:color w:val="000000"/>
                <w:sz w:val="24"/>
                <w:szCs w:val="24"/>
              </w:rPr>
              <w:t>edital.</w:t>
            </w:r>
          </w:p>
        </w:tc>
        <w:tc>
          <w:tcPr>
            <w:tcW w:w="0" w:type="auto"/>
            <w:hideMark/>
          </w:tcPr>
          <w:p w14:paraId="717C8B2E" w14:textId="77777777" w:rsidR="000F1F83" w:rsidRPr="000F1F83" w:rsidRDefault="000F1F83" w:rsidP="000F1F83">
            <w:pPr>
              <w:jc w:val="both"/>
              <w:rPr>
                <w:color w:val="000000"/>
                <w:sz w:val="24"/>
                <w:szCs w:val="24"/>
              </w:rPr>
            </w:pPr>
            <w:r w:rsidRPr="000F1F83">
              <w:rPr>
                <w:color w:val="000000"/>
                <w:sz w:val="24"/>
                <w:szCs w:val="24"/>
              </w:rPr>
              <w:lastRenderedPageBreak/>
              <w:t>Contratada (Diretoria/Compliance/Jurídico).</w:t>
            </w:r>
          </w:p>
        </w:tc>
      </w:tr>
    </w:tbl>
    <w:p w14:paraId="0558441E" w14:textId="7807F31C" w:rsidR="00E07C48" w:rsidRPr="006314B3" w:rsidRDefault="00E07C48" w:rsidP="006314B3"/>
    <w:sectPr w:rsidR="00E07C48" w:rsidRPr="006314B3" w:rsidSect="006314B3">
      <w:headerReference w:type="default" r:id="rId8"/>
      <w:footerReference w:type="default" r:id="rId9"/>
      <w:pgSz w:w="16838" w:h="11906" w:orient="landscape"/>
      <w:pgMar w:top="1701" w:right="1418" w:bottom="1274" w:left="1418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3216" w14:textId="77777777" w:rsidR="007A0B3A" w:rsidRDefault="007A0B3A">
      <w:r>
        <w:separator/>
      </w:r>
    </w:p>
  </w:endnote>
  <w:endnote w:type="continuationSeparator" w:id="0">
    <w:p w14:paraId="298C375B" w14:textId="77777777" w:rsidR="007A0B3A" w:rsidRDefault="007A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(55) 3279 1077 – CEP: 98.140-000 </w:t>
    </w:r>
  </w:p>
  <w:p w14:paraId="2CB854C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CC49A5" w:rsidRPr="005F6B8F">
        <w:rPr>
          <w:rStyle w:val="Hyperlink"/>
          <w:rFonts w:ascii="Palatino Linotype" w:hAnsi="Palatino Linotype"/>
        </w:rPr>
        <w:t>gabinete@quevedos.rs.gov.br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3D75" w14:textId="77777777" w:rsidR="007A0B3A" w:rsidRDefault="007A0B3A">
      <w:r>
        <w:separator/>
      </w:r>
    </w:p>
  </w:footnote>
  <w:footnote w:type="continuationSeparator" w:id="0">
    <w:p w14:paraId="6E02438A" w14:textId="77777777" w:rsidR="007A0B3A" w:rsidRDefault="007A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7ACFA6A4" w:rsidR="00050A50" w:rsidRPr="00D138FB" w:rsidRDefault="00E23931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0F1F83">
      <w:rPr>
        <w:rFonts w:ascii="Palatino Linotype" w:hAnsi="Palatino Linotype" w:cs="Arial"/>
        <w:b/>
        <w:i/>
        <w:sz w:val="22"/>
        <w:szCs w:val="22"/>
      </w:rPr>
      <w:t>4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0F1F83">
      <w:rPr>
        <w:rFonts w:ascii="Palatino Linotype" w:hAnsi="Palatino Linotype" w:cs="Arial"/>
        <w:b/>
        <w:i/>
        <w:sz w:val="22"/>
        <w:szCs w:val="22"/>
      </w:rPr>
      <w:t>3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2"/>
  </w:num>
  <w:num w:numId="3" w16cid:durableId="742336593">
    <w:abstractNumId w:val="5"/>
  </w:num>
  <w:num w:numId="4" w16cid:durableId="127020310">
    <w:abstractNumId w:val="3"/>
  </w:num>
  <w:num w:numId="5" w16cid:durableId="1468427079">
    <w:abstractNumId w:val="4"/>
  </w:num>
  <w:num w:numId="6" w16cid:durableId="2028946897">
    <w:abstractNumId w:val="6"/>
  </w:num>
  <w:num w:numId="7" w16cid:durableId="1967470664">
    <w:abstractNumId w:val="1"/>
  </w:num>
  <w:num w:numId="8" w16cid:durableId="3423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B81"/>
    <w:rsid w:val="000378A7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6480"/>
    <w:rsid w:val="0009205F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6339"/>
    <w:rsid w:val="000E705F"/>
    <w:rsid w:val="000F1F83"/>
    <w:rsid w:val="000F5441"/>
    <w:rsid w:val="000F7692"/>
    <w:rsid w:val="00104964"/>
    <w:rsid w:val="001079A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6000"/>
    <w:rsid w:val="00186136"/>
    <w:rsid w:val="00192C38"/>
    <w:rsid w:val="00194A75"/>
    <w:rsid w:val="001A020E"/>
    <w:rsid w:val="001A593F"/>
    <w:rsid w:val="001B17FB"/>
    <w:rsid w:val="001B2938"/>
    <w:rsid w:val="001B2E92"/>
    <w:rsid w:val="001B2F73"/>
    <w:rsid w:val="001B3D1E"/>
    <w:rsid w:val="001C416F"/>
    <w:rsid w:val="001D2B53"/>
    <w:rsid w:val="001E6246"/>
    <w:rsid w:val="001F5002"/>
    <w:rsid w:val="001F59AE"/>
    <w:rsid w:val="0020107B"/>
    <w:rsid w:val="00220C35"/>
    <w:rsid w:val="00222CF0"/>
    <w:rsid w:val="00243CD9"/>
    <w:rsid w:val="00244EA4"/>
    <w:rsid w:val="00263967"/>
    <w:rsid w:val="00265AC0"/>
    <w:rsid w:val="002A2069"/>
    <w:rsid w:val="002B2219"/>
    <w:rsid w:val="002C3A2C"/>
    <w:rsid w:val="002C5497"/>
    <w:rsid w:val="002C7E93"/>
    <w:rsid w:val="002D4EDC"/>
    <w:rsid w:val="002E2C3E"/>
    <w:rsid w:val="003006D5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F0930"/>
    <w:rsid w:val="003F1EA3"/>
    <w:rsid w:val="003F4419"/>
    <w:rsid w:val="0040421F"/>
    <w:rsid w:val="00404FA6"/>
    <w:rsid w:val="00416ABD"/>
    <w:rsid w:val="004236BC"/>
    <w:rsid w:val="00433167"/>
    <w:rsid w:val="00441BAB"/>
    <w:rsid w:val="00447F24"/>
    <w:rsid w:val="004648D6"/>
    <w:rsid w:val="004669DB"/>
    <w:rsid w:val="0047018C"/>
    <w:rsid w:val="00474C06"/>
    <w:rsid w:val="004828B9"/>
    <w:rsid w:val="00487575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27A4"/>
    <w:rsid w:val="004F5BB3"/>
    <w:rsid w:val="00505244"/>
    <w:rsid w:val="005069D0"/>
    <w:rsid w:val="005130B6"/>
    <w:rsid w:val="00525A5A"/>
    <w:rsid w:val="00526DF9"/>
    <w:rsid w:val="0054596E"/>
    <w:rsid w:val="00557DC8"/>
    <w:rsid w:val="00566A5D"/>
    <w:rsid w:val="005677F4"/>
    <w:rsid w:val="00581616"/>
    <w:rsid w:val="00592421"/>
    <w:rsid w:val="00595050"/>
    <w:rsid w:val="00596442"/>
    <w:rsid w:val="005A0918"/>
    <w:rsid w:val="005C3D84"/>
    <w:rsid w:val="00604A15"/>
    <w:rsid w:val="0061044D"/>
    <w:rsid w:val="00621B35"/>
    <w:rsid w:val="0062795F"/>
    <w:rsid w:val="00627DDC"/>
    <w:rsid w:val="006314B3"/>
    <w:rsid w:val="00641DAC"/>
    <w:rsid w:val="00644608"/>
    <w:rsid w:val="00652622"/>
    <w:rsid w:val="00676ACE"/>
    <w:rsid w:val="006858CD"/>
    <w:rsid w:val="006A2FE4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3921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A0B3A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607D"/>
    <w:rsid w:val="0084602C"/>
    <w:rsid w:val="00852388"/>
    <w:rsid w:val="008566CC"/>
    <w:rsid w:val="0085781F"/>
    <w:rsid w:val="00863B30"/>
    <w:rsid w:val="00864C9A"/>
    <w:rsid w:val="00867CF3"/>
    <w:rsid w:val="00876772"/>
    <w:rsid w:val="008820CA"/>
    <w:rsid w:val="0088243D"/>
    <w:rsid w:val="00882782"/>
    <w:rsid w:val="0088584B"/>
    <w:rsid w:val="008934D5"/>
    <w:rsid w:val="00894B35"/>
    <w:rsid w:val="008A3034"/>
    <w:rsid w:val="008C2410"/>
    <w:rsid w:val="008C3BEE"/>
    <w:rsid w:val="008C46C0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44706"/>
    <w:rsid w:val="00950FF4"/>
    <w:rsid w:val="009517F9"/>
    <w:rsid w:val="00952FB2"/>
    <w:rsid w:val="0095377D"/>
    <w:rsid w:val="009816E6"/>
    <w:rsid w:val="00993426"/>
    <w:rsid w:val="00996216"/>
    <w:rsid w:val="009A1CEC"/>
    <w:rsid w:val="009A4F89"/>
    <w:rsid w:val="009B29FE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C2B83"/>
    <w:rsid w:val="00AE3126"/>
    <w:rsid w:val="00AE4CE1"/>
    <w:rsid w:val="00AE55C2"/>
    <w:rsid w:val="00AE6465"/>
    <w:rsid w:val="00AE6A39"/>
    <w:rsid w:val="00B05D99"/>
    <w:rsid w:val="00B069F1"/>
    <w:rsid w:val="00B1051F"/>
    <w:rsid w:val="00B11B67"/>
    <w:rsid w:val="00B143E3"/>
    <w:rsid w:val="00B228EE"/>
    <w:rsid w:val="00B344A5"/>
    <w:rsid w:val="00B35DC6"/>
    <w:rsid w:val="00B44248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C4E"/>
    <w:rsid w:val="00C219E3"/>
    <w:rsid w:val="00C23827"/>
    <w:rsid w:val="00C30566"/>
    <w:rsid w:val="00C33101"/>
    <w:rsid w:val="00C35474"/>
    <w:rsid w:val="00C35570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2BE8"/>
    <w:rsid w:val="00C83BF3"/>
    <w:rsid w:val="00C84968"/>
    <w:rsid w:val="00C86351"/>
    <w:rsid w:val="00C931C3"/>
    <w:rsid w:val="00C960E8"/>
    <w:rsid w:val="00CA14B0"/>
    <w:rsid w:val="00CA2659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364B7"/>
    <w:rsid w:val="00D37E5D"/>
    <w:rsid w:val="00D545D7"/>
    <w:rsid w:val="00D62FB2"/>
    <w:rsid w:val="00D719BD"/>
    <w:rsid w:val="00D87AAA"/>
    <w:rsid w:val="00D92334"/>
    <w:rsid w:val="00D92666"/>
    <w:rsid w:val="00DA3453"/>
    <w:rsid w:val="00DA75C3"/>
    <w:rsid w:val="00DC4132"/>
    <w:rsid w:val="00DC779C"/>
    <w:rsid w:val="00DD77DB"/>
    <w:rsid w:val="00DE0754"/>
    <w:rsid w:val="00DE372B"/>
    <w:rsid w:val="00DE4E54"/>
    <w:rsid w:val="00DF15CB"/>
    <w:rsid w:val="00E07C48"/>
    <w:rsid w:val="00E1035F"/>
    <w:rsid w:val="00E15FFE"/>
    <w:rsid w:val="00E23931"/>
    <w:rsid w:val="00E32786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2C91"/>
    <w:rsid w:val="00EA7444"/>
    <w:rsid w:val="00EB2A05"/>
    <w:rsid w:val="00EC1FCB"/>
    <w:rsid w:val="00EC33DF"/>
    <w:rsid w:val="00EC6A4A"/>
    <w:rsid w:val="00EE12CD"/>
    <w:rsid w:val="00EF09CC"/>
    <w:rsid w:val="00EF2131"/>
    <w:rsid w:val="00F008EB"/>
    <w:rsid w:val="00F020A2"/>
    <w:rsid w:val="00F0274F"/>
    <w:rsid w:val="00F02FA5"/>
    <w:rsid w:val="00F22CC9"/>
    <w:rsid w:val="00F23DB2"/>
    <w:rsid w:val="00F25D3A"/>
    <w:rsid w:val="00F33D40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1570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2024-07-24T11:26:00Z</cp:lastPrinted>
  <dcterms:created xsi:type="dcterms:W3CDTF">2025-08-12T20:00:00Z</dcterms:created>
  <dcterms:modified xsi:type="dcterms:W3CDTF">2026-03-26T18:02:00Z</dcterms:modified>
</cp:coreProperties>
</file>