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84C49" w14:textId="77777777" w:rsidR="00B57295" w:rsidRPr="002F4C8F" w:rsidRDefault="00B57295" w:rsidP="003C483D">
      <w:pPr>
        <w:spacing w:before="100" w:beforeAutospacing="1"/>
        <w:jc w:val="center"/>
        <w:rPr>
          <w:rFonts w:ascii="Arial" w:hAnsi="Arial" w:cs="Arial"/>
          <w:b/>
          <w:sz w:val="24"/>
          <w:szCs w:val="24"/>
        </w:rPr>
      </w:pPr>
    </w:p>
    <w:p w14:paraId="2A7328AD" w14:textId="340A76C1" w:rsidR="0036623B" w:rsidRPr="002F4C8F" w:rsidRDefault="003C483D" w:rsidP="002F4C8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F4C8F">
        <w:rPr>
          <w:rFonts w:ascii="Arial" w:hAnsi="Arial" w:cs="Arial"/>
          <w:b/>
          <w:bCs/>
          <w:sz w:val="24"/>
          <w:szCs w:val="24"/>
        </w:rPr>
        <w:t>TERMO DE REFERÊNCIA</w:t>
      </w:r>
    </w:p>
    <w:p w14:paraId="59DE2712" w14:textId="6E943B84" w:rsidR="003C483D" w:rsidRPr="002F4C8F" w:rsidRDefault="003C483D" w:rsidP="002F4C8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F4C8F">
        <w:rPr>
          <w:rFonts w:ascii="Arial" w:hAnsi="Arial" w:cs="Arial"/>
          <w:b/>
          <w:bCs/>
          <w:sz w:val="24"/>
          <w:szCs w:val="24"/>
        </w:rPr>
        <w:t xml:space="preserve">Dispensa de Licitação por </w:t>
      </w:r>
      <w:r w:rsidR="0036623B" w:rsidRPr="002F4C8F">
        <w:rPr>
          <w:rFonts w:ascii="Arial" w:hAnsi="Arial" w:cs="Arial"/>
          <w:b/>
          <w:bCs/>
          <w:sz w:val="24"/>
          <w:szCs w:val="24"/>
        </w:rPr>
        <w:t>contratação que envolva valores inferiores a R$ 65.000,00 (sessenta e mil reais)</w:t>
      </w:r>
      <w:r w:rsidRPr="002F4C8F">
        <w:rPr>
          <w:rFonts w:ascii="Arial" w:hAnsi="Arial" w:cs="Arial"/>
          <w:b/>
          <w:bCs/>
          <w:sz w:val="24"/>
          <w:szCs w:val="24"/>
        </w:rPr>
        <w:t xml:space="preserve"> – Art. 75, II, Lei nº 14.133/2021</w:t>
      </w:r>
    </w:p>
    <w:p w14:paraId="37C846AA" w14:textId="77777777" w:rsidR="002F4C8F" w:rsidRDefault="002F4C8F" w:rsidP="002F4C8F">
      <w:pPr>
        <w:rPr>
          <w:rFonts w:ascii="Arial" w:hAnsi="Arial" w:cs="Arial"/>
          <w:sz w:val="24"/>
          <w:szCs w:val="24"/>
        </w:rPr>
      </w:pPr>
    </w:p>
    <w:p w14:paraId="3A8DCC5C" w14:textId="2853F41A" w:rsidR="003C483D" w:rsidRPr="002F4C8F" w:rsidRDefault="003C483D" w:rsidP="002F4C8F">
      <w:pPr>
        <w:rPr>
          <w:rFonts w:ascii="Arial" w:hAnsi="Arial" w:cs="Arial"/>
          <w:b/>
          <w:bCs/>
          <w:sz w:val="24"/>
          <w:szCs w:val="24"/>
        </w:rPr>
      </w:pPr>
      <w:r w:rsidRPr="002F4C8F">
        <w:rPr>
          <w:rFonts w:ascii="Arial" w:hAnsi="Arial" w:cs="Arial"/>
          <w:b/>
          <w:bCs/>
          <w:sz w:val="24"/>
          <w:szCs w:val="24"/>
        </w:rPr>
        <w:t>Identificação</w:t>
      </w:r>
    </w:p>
    <w:p w14:paraId="06DC63F6" w14:textId="77777777" w:rsidR="002F4C8F" w:rsidRDefault="002F4C8F" w:rsidP="002F4C8F">
      <w:pPr>
        <w:rPr>
          <w:rFonts w:ascii="Arial" w:hAnsi="Arial" w:cs="Arial"/>
          <w:sz w:val="24"/>
          <w:szCs w:val="24"/>
        </w:rPr>
      </w:pPr>
    </w:p>
    <w:p w14:paraId="6CE5B1B2" w14:textId="194BAA99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Unidade demandante: Secretaria Municipal de Obras e Trânsito – Quevedos/RS</w:t>
      </w:r>
    </w:p>
    <w:p w14:paraId="7EA05157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 xml:space="preserve">Gestor do contrato: </w:t>
      </w:r>
    </w:p>
    <w:p w14:paraId="675D7B14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 xml:space="preserve">Fiscal do contrato: </w:t>
      </w:r>
    </w:p>
    <w:p w14:paraId="08478D81" w14:textId="68864796" w:rsidR="003C483D" w:rsidRDefault="003C483D" w:rsidP="002F4C8F">
      <w:p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 xml:space="preserve">Data: </w:t>
      </w:r>
    </w:p>
    <w:p w14:paraId="4C7E5D57" w14:textId="77777777" w:rsidR="002F4C8F" w:rsidRPr="002F4C8F" w:rsidRDefault="002F4C8F" w:rsidP="002F4C8F">
      <w:pPr>
        <w:rPr>
          <w:rFonts w:ascii="Arial" w:hAnsi="Arial" w:cs="Arial"/>
          <w:sz w:val="24"/>
          <w:szCs w:val="24"/>
        </w:rPr>
      </w:pPr>
    </w:p>
    <w:p w14:paraId="3C0C3C2B" w14:textId="77777777" w:rsidR="003C483D" w:rsidRPr="002F4C8F" w:rsidRDefault="003C483D" w:rsidP="002F4C8F">
      <w:pPr>
        <w:rPr>
          <w:rFonts w:ascii="Arial" w:hAnsi="Arial" w:cs="Arial"/>
          <w:b/>
          <w:bCs/>
          <w:sz w:val="24"/>
          <w:szCs w:val="24"/>
        </w:rPr>
      </w:pPr>
      <w:r w:rsidRPr="002F4C8F">
        <w:rPr>
          <w:rFonts w:ascii="Arial" w:hAnsi="Arial" w:cs="Arial"/>
          <w:b/>
          <w:bCs/>
          <w:sz w:val="24"/>
          <w:szCs w:val="24"/>
        </w:rPr>
        <w:t>Base legal e fundamentos</w:t>
      </w:r>
    </w:p>
    <w:p w14:paraId="3C6D2134" w14:textId="53C384A1" w:rsidR="003C483D" w:rsidRPr="002F4C8F" w:rsidRDefault="003C483D" w:rsidP="002F4C8F">
      <w:pPr>
        <w:pStyle w:val="Pargrafoda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Lei nº 14.133/2021, art. 75, inciso II (</w:t>
      </w:r>
      <w:r w:rsidR="0036623B" w:rsidRPr="002F4C8F">
        <w:rPr>
          <w:rFonts w:ascii="Arial" w:hAnsi="Arial" w:cs="Arial"/>
          <w:sz w:val="24"/>
          <w:szCs w:val="24"/>
        </w:rPr>
        <w:t>contratação que envolva valores inferiores a R$ 65.000,00 (sessenta e mil reais</w:t>
      </w:r>
      <w:r w:rsidRPr="002F4C8F">
        <w:rPr>
          <w:rFonts w:ascii="Arial" w:hAnsi="Arial" w:cs="Arial"/>
          <w:sz w:val="24"/>
          <w:szCs w:val="24"/>
        </w:rPr>
        <w:t>)</w:t>
      </w:r>
      <w:r w:rsidR="0036623B" w:rsidRPr="002F4C8F">
        <w:rPr>
          <w:rFonts w:ascii="Arial" w:hAnsi="Arial" w:cs="Arial"/>
          <w:sz w:val="24"/>
          <w:szCs w:val="24"/>
        </w:rPr>
        <w:t>.</w:t>
      </w:r>
      <w:r w:rsidRPr="002F4C8F">
        <w:rPr>
          <w:rFonts w:ascii="Arial" w:hAnsi="Arial" w:cs="Arial"/>
          <w:sz w:val="24"/>
          <w:szCs w:val="24"/>
        </w:rPr>
        <w:t xml:space="preserve"> </w:t>
      </w:r>
    </w:p>
    <w:p w14:paraId="419F8ABA" w14:textId="77777777" w:rsidR="003C483D" w:rsidRPr="002F4C8F" w:rsidRDefault="003C483D" w:rsidP="002F4C8F">
      <w:pPr>
        <w:pStyle w:val="PargrafodaLista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Decretos e regulamentos municipais correlatos.</w:t>
      </w:r>
    </w:p>
    <w:p w14:paraId="2099DC50" w14:textId="4CCE9A88" w:rsidR="003C483D" w:rsidRPr="002F4C8F" w:rsidRDefault="003C483D" w:rsidP="002F4C8F">
      <w:pPr>
        <w:pStyle w:val="Pargrafoda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 xml:space="preserve">Decreto Municipal nº </w:t>
      </w:r>
      <w:r w:rsidR="0036623B" w:rsidRPr="002F4C8F">
        <w:rPr>
          <w:rFonts w:ascii="Arial" w:hAnsi="Arial" w:cs="Arial"/>
          <w:sz w:val="24"/>
          <w:szCs w:val="24"/>
        </w:rPr>
        <w:t>1.139 de 20/06/2025</w:t>
      </w:r>
      <w:r w:rsidRPr="002F4C8F">
        <w:rPr>
          <w:rFonts w:ascii="Arial" w:hAnsi="Arial" w:cs="Arial"/>
          <w:sz w:val="24"/>
          <w:szCs w:val="24"/>
        </w:rPr>
        <w:t xml:space="preserve"> – Situação de Emergência (homologado pelo Estado e pela União).</w:t>
      </w:r>
    </w:p>
    <w:p w14:paraId="49A59B44" w14:textId="4A43C542" w:rsidR="003C483D" w:rsidRPr="002F4C8F" w:rsidRDefault="003C483D" w:rsidP="002F4C8F">
      <w:pPr>
        <w:pStyle w:val="PargrafodaLista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Estudo Técnico Preliminar – (Anexo I) – que integra e complementa este TR.</w:t>
      </w:r>
    </w:p>
    <w:p w14:paraId="71424E00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2A4D00E1" w14:textId="2838AB5B" w:rsidR="002F4C8F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Objeto</w:t>
      </w:r>
      <w:r w:rsidRPr="00BD6527">
        <w:rPr>
          <w:rFonts w:ascii="Arial" w:hAnsi="Arial" w:cs="Arial"/>
          <w:b/>
          <w:bCs/>
          <w:sz w:val="24"/>
          <w:szCs w:val="24"/>
        </w:rPr>
        <w:br/>
      </w:r>
    </w:p>
    <w:p w14:paraId="17B74F16" w14:textId="40341D18" w:rsidR="003C483D" w:rsidRPr="002F4C8F" w:rsidRDefault="003C483D" w:rsidP="002F4C8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Contratação emergencial de empresa habilitad</w:t>
      </w:r>
      <w:r w:rsidR="0036623B" w:rsidRPr="002F4C8F">
        <w:rPr>
          <w:rFonts w:ascii="Arial" w:hAnsi="Arial" w:cs="Arial"/>
          <w:sz w:val="24"/>
          <w:szCs w:val="24"/>
        </w:rPr>
        <w:t>a</w:t>
      </w:r>
      <w:r w:rsidRPr="002F4C8F">
        <w:rPr>
          <w:rFonts w:ascii="Arial" w:hAnsi="Arial" w:cs="Arial"/>
          <w:sz w:val="24"/>
          <w:szCs w:val="24"/>
        </w:rPr>
        <w:t xml:space="preserve"> para elaboração de:</w:t>
      </w:r>
    </w:p>
    <w:p w14:paraId="11E68A01" w14:textId="77777777" w:rsidR="00B57295" w:rsidRPr="002F4C8F" w:rsidRDefault="00B57295" w:rsidP="002F4C8F">
      <w:pPr>
        <w:rPr>
          <w:rFonts w:ascii="Arial" w:hAnsi="Arial" w:cs="Arial"/>
          <w:sz w:val="24"/>
          <w:szCs w:val="24"/>
        </w:rPr>
      </w:pPr>
    </w:p>
    <w:p w14:paraId="6E61C6D9" w14:textId="6F13759C" w:rsidR="003C483D" w:rsidRPr="002F4C8F" w:rsidRDefault="003C483D" w:rsidP="002F4C8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Projeto técnico para drenage</w:t>
      </w:r>
      <w:r w:rsidR="00B57295" w:rsidRPr="002F4C8F">
        <w:rPr>
          <w:rFonts w:ascii="Arial" w:hAnsi="Arial" w:cs="Arial"/>
          <w:sz w:val="24"/>
          <w:szCs w:val="24"/>
        </w:rPr>
        <w:t>m</w:t>
      </w:r>
      <w:r w:rsidRPr="002F4C8F">
        <w:rPr>
          <w:rFonts w:ascii="Arial" w:hAnsi="Arial" w:cs="Arial"/>
          <w:sz w:val="24"/>
          <w:szCs w:val="24"/>
        </w:rPr>
        <w:t xml:space="preserve"> em concreto armado e pré-moldado</w:t>
      </w:r>
      <w:r w:rsidR="0036623B" w:rsidRPr="002F4C8F">
        <w:rPr>
          <w:rFonts w:ascii="Arial" w:hAnsi="Arial" w:cs="Arial"/>
          <w:sz w:val="24"/>
          <w:szCs w:val="24"/>
        </w:rPr>
        <w:t xml:space="preserve"> na área rural de Quevedos/RS</w:t>
      </w:r>
      <w:r w:rsidRPr="002F4C8F">
        <w:rPr>
          <w:rFonts w:ascii="Arial" w:hAnsi="Arial" w:cs="Arial"/>
          <w:sz w:val="24"/>
          <w:szCs w:val="24"/>
        </w:rPr>
        <w:t>:</w:t>
      </w:r>
    </w:p>
    <w:p w14:paraId="38165417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05AE050F" w14:textId="7DD370C8" w:rsidR="003C483D" w:rsidRPr="002F4C8F" w:rsidRDefault="003C483D" w:rsidP="002F4C8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Drenagem Rural, Localidade Paina. Coord.: 29°22’58.33” S; 54°3’34.59” O. As dimensões a definir por projeto, conforme levantamentos e normas.</w:t>
      </w:r>
    </w:p>
    <w:p w14:paraId="72370163" w14:textId="77777777" w:rsidR="002F4C8F" w:rsidRDefault="002F4C8F" w:rsidP="002F4C8F">
      <w:pPr>
        <w:rPr>
          <w:rFonts w:ascii="Arial" w:hAnsi="Arial" w:cs="Arial"/>
          <w:sz w:val="24"/>
          <w:szCs w:val="24"/>
        </w:rPr>
      </w:pPr>
    </w:p>
    <w:p w14:paraId="537B1A25" w14:textId="67278570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O projeto deve estar completo nos padrões exigidos pelo Governo do Estado e Governo Federal, incluindo, no mínimo: Memorial Descritivo, BDI, Composições, Planilha Orçamentária referenciada ao SINAPI, Cronogramas, Plantas/Detalhamentos, Quantitativos, ART, e demais documentos técnicos exigidos nos editais aplicáveis.</w:t>
      </w:r>
    </w:p>
    <w:p w14:paraId="34A6EB37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35F495D1" w14:textId="2810D1A0" w:rsidR="00BD6527" w:rsidRPr="00BD6527" w:rsidRDefault="003C483D" w:rsidP="00BD6527">
      <w:pPr>
        <w:pStyle w:val="PargrafodaLista"/>
        <w:numPr>
          <w:ilvl w:val="0"/>
          <w:numId w:val="46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Justificativa</w:t>
      </w:r>
    </w:p>
    <w:p w14:paraId="79D40651" w14:textId="2DE499FF" w:rsidR="002F4C8F" w:rsidRPr="003F33B1" w:rsidRDefault="003C483D" w:rsidP="002F4C8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b/>
          <w:bCs/>
          <w:sz w:val="24"/>
          <w:szCs w:val="24"/>
        </w:rPr>
        <w:br/>
      </w:r>
      <w:r w:rsidR="002F4C8F" w:rsidRPr="003F33B1">
        <w:rPr>
          <w:rFonts w:ascii="Arial" w:hAnsi="Arial" w:cs="Arial"/>
          <w:sz w:val="24"/>
          <w:szCs w:val="24"/>
        </w:rPr>
        <w:t>A contratação decorre da necessidade de recuperação da infraestrutura rural danificada por eventos climáticos extremos ocorridos em 2025, que comprometeram travessias e sistemas de drenagem do município.</w:t>
      </w:r>
    </w:p>
    <w:p w14:paraId="560340FE" w14:textId="77777777" w:rsidR="002F4C8F" w:rsidRPr="002F4C8F" w:rsidRDefault="002F4C8F" w:rsidP="00A065F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A elaboração do projeto técnico é etapa indispensável para a correta execução das obras de recuperação e para a adequada aplicação dos recursos públicos destinados à reconstrução.</w:t>
      </w:r>
    </w:p>
    <w:p w14:paraId="1A5FF2B8" w14:textId="77777777" w:rsidR="002F4C8F" w:rsidRDefault="002F4C8F" w:rsidP="002F4C8F">
      <w:pPr>
        <w:rPr>
          <w:rFonts w:ascii="Arial" w:hAnsi="Arial" w:cs="Arial"/>
          <w:sz w:val="24"/>
          <w:szCs w:val="24"/>
        </w:rPr>
      </w:pPr>
    </w:p>
    <w:p w14:paraId="2F9A4888" w14:textId="7A29D26B" w:rsidR="002F4C8F" w:rsidRPr="00BD6527" w:rsidRDefault="002F4C8F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JUSTIFICATIVA DA DISPENSA DE LICITAÇÃO</w:t>
      </w:r>
    </w:p>
    <w:p w14:paraId="100E7E12" w14:textId="77777777" w:rsidR="002F4C8F" w:rsidRPr="003F33B1" w:rsidRDefault="002F4C8F" w:rsidP="002F4C8F">
      <w:pPr>
        <w:rPr>
          <w:rFonts w:ascii="Arial" w:hAnsi="Arial" w:cs="Arial"/>
          <w:b/>
          <w:bCs/>
          <w:sz w:val="24"/>
          <w:szCs w:val="24"/>
        </w:rPr>
      </w:pPr>
    </w:p>
    <w:p w14:paraId="4CDD59E1" w14:textId="77777777" w:rsidR="002F4C8F" w:rsidRDefault="002F4C8F" w:rsidP="002F4C8F">
      <w:pPr>
        <w:jc w:val="both"/>
        <w:rPr>
          <w:rFonts w:ascii="Arial" w:hAnsi="Arial" w:cs="Arial"/>
          <w:sz w:val="24"/>
          <w:szCs w:val="24"/>
        </w:rPr>
      </w:pPr>
      <w:r w:rsidRPr="003F33B1">
        <w:rPr>
          <w:rFonts w:ascii="Arial" w:hAnsi="Arial" w:cs="Arial"/>
          <w:sz w:val="24"/>
          <w:szCs w:val="24"/>
        </w:rPr>
        <w:t>A contratação será realizada por dispensa de licitação, com fundamento no art. 75, inciso II, da Lei nº 14.133/2021, considerando que o valor estimado da contratação é inferior ao limite legal estabelecido para serviços.</w:t>
      </w:r>
    </w:p>
    <w:p w14:paraId="2A7C613C" w14:textId="77777777" w:rsidR="00A065FF" w:rsidRPr="003F33B1" w:rsidRDefault="00A065FF" w:rsidP="002F4C8F">
      <w:pPr>
        <w:jc w:val="both"/>
        <w:rPr>
          <w:rFonts w:ascii="Arial" w:hAnsi="Arial" w:cs="Arial"/>
          <w:sz w:val="24"/>
          <w:szCs w:val="24"/>
        </w:rPr>
      </w:pPr>
    </w:p>
    <w:p w14:paraId="62CDE9B9" w14:textId="77777777" w:rsidR="002F4C8F" w:rsidRDefault="002F4C8F" w:rsidP="002F4C8F">
      <w:pPr>
        <w:jc w:val="both"/>
        <w:rPr>
          <w:rFonts w:ascii="Arial" w:hAnsi="Arial" w:cs="Arial"/>
          <w:sz w:val="24"/>
          <w:szCs w:val="24"/>
        </w:rPr>
      </w:pPr>
      <w:r w:rsidRPr="003F33B1">
        <w:rPr>
          <w:rFonts w:ascii="Arial" w:hAnsi="Arial" w:cs="Arial"/>
          <w:sz w:val="24"/>
          <w:szCs w:val="24"/>
        </w:rPr>
        <w:t>Trata-se de serviço técnico especializado de engenharia, de natureza pontual e de pequeno vulto, destinado à elaboração de projeto técnico de drenagem rural, etapa indispensável para viabilizar a execução de obras de recuperação de infraestrutura afetada por eventos climáticos extremos ocorridos no município.</w:t>
      </w:r>
    </w:p>
    <w:p w14:paraId="3D43AE66" w14:textId="77777777" w:rsidR="00A065FF" w:rsidRPr="003F33B1" w:rsidRDefault="00A065FF" w:rsidP="002F4C8F">
      <w:pPr>
        <w:jc w:val="both"/>
        <w:rPr>
          <w:rFonts w:ascii="Arial" w:hAnsi="Arial" w:cs="Arial"/>
          <w:sz w:val="24"/>
          <w:szCs w:val="24"/>
        </w:rPr>
      </w:pPr>
    </w:p>
    <w:p w14:paraId="108C4802" w14:textId="77777777" w:rsidR="002F4C8F" w:rsidRPr="003F33B1" w:rsidRDefault="002F4C8F" w:rsidP="002F4C8F">
      <w:pPr>
        <w:jc w:val="both"/>
        <w:rPr>
          <w:rFonts w:ascii="Arial" w:hAnsi="Arial" w:cs="Arial"/>
          <w:sz w:val="24"/>
          <w:szCs w:val="24"/>
        </w:rPr>
      </w:pPr>
      <w:r w:rsidRPr="003F33B1">
        <w:rPr>
          <w:rFonts w:ascii="Arial" w:hAnsi="Arial" w:cs="Arial"/>
          <w:sz w:val="24"/>
          <w:szCs w:val="24"/>
        </w:rPr>
        <w:t>Destaca-se que o Município possui processo cadastrado junto ao sistema da Defesa Civil Nacional (S2ID) e já recebeu recursos financeiros oriundos da União destinados à recuperação das áreas atingidas, os quais se encontram devidamente creditados em conta específica do Município.</w:t>
      </w:r>
    </w:p>
    <w:p w14:paraId="0AD4143F" w14:textId="77777777" w:rsidR="002F4C8F" w:rsidRDefault="002F4C8F" w:rsidP="002F4C8F">
      <w:pPr>
        <w:jc w:val="both"/>
        <w:rPr>
          <w:rFonts w:ascii="Arial" w:hAnsi="Arial" w:cs="Arial"/>
          <w:sz w:val="24"/>
          <w:szCs w:val="24"/>
        </w:rPr>
      </w:pPr>
    </w:p>
    <w:p w14:paraId="70B33A7B" w14:textId="170736F5" w:rsidR="002F4C8F" w:rsidRPr="003F33B1" w:rsidRDefault="002F4C8F" w:rsidP="002F4C8F">
      <w:pPr>
        <w:jc w:val="both"/>
        <w:rPr>
          <w:rFonts w:ascii="Arial" w:hAnsi="Arial" w:cs="Arial"/>
          <w:sz w:val="24"/>
          <w:szCs w:val="24"/>
        </w:rPr>
      </w:pPr>
      <w:r w:rsidRPr="003F33B1">
        <w:rPr>
          <w:rFonts w:ascii="Arial" w:hAnsi="Arial" w:cs="Arial"/>
          <w:sz w:val="24"/>
          <w:szCs w:val="24"/>
        </w:rPr>
        <w:t>Para a correta aplicação desses recursos, torna-se necessária a elaboração de projeto técnico completo de engenharia, contendo:</w:t>
      </w:r>
    </w:p>
    <w:p w14:paraId="26D78502" w14:textId="77777777" w:rsidR="002F4C8F" w:rsidRPr="002F4C8F" w:rsidRDefault="002F4C8F" w:rsidP="002F4C8F">
      <w:pPr>
        <w:pStyle w:val="PargrafodaLista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memorial descritivo;</w:t>
      </w:r>
    </w:p>
    <w:p w14:paraId="35166F2D" w14:textId="77777777" w:rsidR="002F4C8F" w:rsidRPr="002F4C8F" w:rsidRDefault="002F4C8F" w:rsidP="002F4C8F">
      <w:pPr>
        <w:pStyle w:val="PargrafodaLista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planilhas orçamentárias;</w:t>
      </w:r>
    </w:p>
    <w:p w14:paraId="38B3D5D5" w14:textId="77777777" w:rsidR="002F4C8F" w:rsidRPr="002F4C8F" w:rsidRDefault="002F4C8F" w:rsidP="002F4C8F">
      <w:pPr>
        <w:pStyle w:val="PargrafodaLista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cronogramas;</w:t>
      </w:r>
    </w:p>
    <w:p w14:paraId="661F26F7" w14:textId="77777777" w:rsidR="002F4C8F" w:rsidRPr="002F4C8F" w:rsidRDefault="002F4C8F" w:rsidP="002F4C8F">
      <w:pPr>
        <w:pStyle w:val="PargrafodaLista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detalhamentos;</w:t>
      </w:r>
    </w:p>
    <w:p w14:paraId="5426C2B9" w14:textId="77777777" w:rsidR="002F4C8F" w:rsidRPr="002F4C8F" w:rsidRDefault="002F4C8F" w:rsidP="002F4C8F">
      <w:pPr>
        <w:pStyle w:val="PargrafodaLista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e demais elementos técnicos exigidos pelos órgãos de controle e programas federais de reconstrução.</w:t>
      </w:r>
    </w:p>
    <w:p w14:paraId="6E0909BF" w14:textId="77777777" w:rsidR="002F4C8F" w:rsidRPr="003F33B1" w:rsidRDefault="002F4C8F" w:rsidP="002F4C8F">
      <w:pPr>
        <w:jc w:val="both"/>
        <w:rPr>
          <w:rFonts w:ascii="Arial" w:hAnsi="Arial" w:cs="Arial"/>
          <w:sz w:val="24"/>
          <w:szCs w:val="24"/>
        </w:rPr>
      </w:pPr>
      <w:r w:rsidRPr="003F33B1">
        <w:rPr>
          <w:rFonts w:ascii="Arial" w:hAnsi="Arial" w:cs="Arial"/>
          <w:sz w:val="24"/>
          <w:szCs w:val="24"/>
        </w:rPr>
        <w:t>Nesse contexto, a contratação do projeto técnico apresenta caráter prioritário, pois permitirá a correta execução dos recursos públicos já disponibilizados, observando os prazos administrativos e requisitos técnicos exigidos pelos programas federais, bem como evitando eventual risco de reprogramação ou devolução de recursos por inexecução.</w:t>
      </w:r>
    </w:p>
    <w:p w14:paraId="729A3BC2" w14:textId="77777777" w:rsidR="00BD6527" w:rsidRDefault="00BD6527" w:rsidP="002F4C8F">
      <w:pPr>
        <w:rPr>
          <w:rFonts w:ascii="Arial" w:hAnsi="Arial" w:cs="Arial"/>
          <w:sz w:val="24"/>
          <w:szCs w:val="24"/>
        </w:rPr>
      </w:pPr>
    </w:p>
    <w:p w14:paraId="6BC7DCB8" w14:textId="55A9EA9C" w:rsidR="002F4C8F" w:rsidRPr="003F33B1" w:rsidRDefault="002F4C8F" w:rsidP="002F4C8F">
      <w:pPr>
        <w:rPr>
          <w:rFonts w:ascii="Arial" w:hAnsi="Arial" w:cs="Arial"/>
          <w:sz w:val="24"/>
          <w:szCs w:val="24"/>
        </w:rPr>
      </w:pPr>
      <w:r w:rsidRPr="003F33B1">
        <w:rPr>
          <w:rFonts w:ascii="Arial" w:hAnsi="Arial" w:cs="Arial"/>
          <w:sz w:val="24"/>
          <w:szCs w:val="24"/>
        </w:rPr>
        <w:t>Considerando:</w:t>
      </w:r>
    </w:p>
    <w:p w14:paraId="6D6B7441" w14:textId="77777777" w:rsidR="002F4C8F" w:rsidRPr="00BD6527" w:rsidRDefault="002F4C8F" w:rsidP="00BD6527">
      <w:pPr>
        <w:pStyle w:val="PargrafodaLista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o baixo valor da contratação;</w:t>
      </w:r>
    </w:p>
    <w:p w14:paraId="4E57D3BB" w14:textId="77777777" w:rsidR="002F4C8F" w:rsidRPr="00BD6527" w:rsidRDefault="002F4C8F" w:rsidP="00BD6527">
      <w:pPr>
        <w:pStyle w:val="PargrafodaLista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 natureza técnica específica do objeto;</w:t>
      </w:r>
    </w:p>
    <w:p w14:paraId="1A6278FD" w14:textId="77777777" w:rsidR="002F4C8F" w:rsidRPr="00BD6527" w:rsidRDefault="002F4C8F" w:rsidP="00BD6527">
      <w:pPr>
        <w:pStyle w:val="PargrafodaLista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 necessidade de celeridade administrativa;</w:t>
      </w:r>
    </w:p>
    <w:p w14:paraId="4EC84366" w14:textId="77777777" w:rsidR="002F4C8F" w:rsidRPr="00BD6527" w:rsidRDefault="002F4C8F" w:rsidP="00BD6527">
      <w:pPr>
        <w:pStyle w:val="PargrafodaLista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 utilização do procedimento de dispensa de licitação mostra-se medida adequada e proporcional ao atendimento do interesse público.</w:t>
      </w:r>
    </w:p>
    <w:p w14:paraId="73CE7073" w14:textId="77777777" w:rsidR="002F4C8F" w:rsidRPr="003F33B1" w:rsidRDefault="002F4C8F" w:rsidP="00BD6527">
      <w:pPr>
        <w:jc w:val="both"/>
        <w:rPr>
          <w:rFonts w:ascii="Arial" w:hAnsi="Arial" w:cs="Arial"/>
          <w:sz w:val="24"/>
          <w:szCs w:val="24"/>
        </w:rPr>
      </w:pPr>
      <w:r w:rsidRPr="003F33B1">
        <w:rPr>
          <w:rFonts w:ascii="Arial" w:hAnsi="Arial" w:cs="Arial"/>
          <w:sz w:val="24"/>
          <w:szCs w:val="24"/>
        </w:rPr>
        <w:t>Ressalta-se ainda que foi realizado levantamento de mercado com profissionais da região, demonstrando compatibilidade dos valores praticados e assegurando a vantajosidade econômica da contratação, em conformidade com os princípios da economicidade, eficiência e planejamento previstos na Lei nº 14.133/2021.</w:t>
      </w:r>
    </w:p>
    <w:p w14:paraId="74329380" w14:textId="427F855D" w:rsidR="002F4C8F" w:rsidRPr="002F4C8F" w:rsidRDefault="002F4C8F" w:rsidP="00BD6527">
      <w:pPr>
        <w:jc w:val="both"/>
        <w:rPr>
          <w:rFonts w:ascii="Arial" w:hAnsi="Arial" w:cs="Arial"/>
          <w:sz w:val="24"/>
          <w:szCs w:val="24"/>
        </w:rPr>
      </w:pPr>
      <w:r w:rsidRPr="003F33B1">
        <w:rPr>
          <w:rFonts w:ascii="Arial" w:hAnsi="Arial" w:cs="Arial"/>
          <w:sz w:val="24"/>
          <w:szCs w:val="24"/>
        </w:rPr>
        <w:lastRenderedPageBreak/>
        <w:t xml:space="preserve">Destaca-se, por fim, que a presente contratação </w:t>
      </w:r>
      <w:r w:rsidRPr="003F33B1">
        <w:rPr>
          <w:rFonts w:ascii="Arial" w:eastAsiaTheme="majorEastAsia" w:hAnsi="Arial" w:cs="Arial"/>
          <w:sz w:val="24"/>
          <w:szCs w:val="24"/>
        </w:rPr>
        <w:t>se refere</w:t>
      </w:r>
      <w:r w:rsidRPr="003F33B1">
        <w:rPr>
          <w:rFonts w:ascii="Arial" w:hAnsi="Arial" w:cs="Arial"/>
          <w:sz w:val="24"/>
          <w:szCs w:val="24"/>
        </w:rPr>
        <w:t xml:space="preserve"> exclusivamente à elaboração do projeto técnico, sendo que a futura execução da obra será objeto de procedimento licitatório próprio, conforme a legislação vigente</w:t>
      </w:r>
      <w:r w:rsidRPr="002F4C8F">
        <w:rPr>
          <w:rFonts w:ascii="Arial" w:eastAsiaTheme="majorEastAsia" w:hAnsi="Arial" w:cs="Arial"/>
          <w:sz w:val="24"/>
          <w:szCs w:val="24"/>
        </w:rPr>
        <w:t>.</w:t>
      </w:r>
    </w:p>
    <w:p w14:paraId="1D66C412" w14:textId="77777777" w:rsidR="00BD6527" w:rsidRDefault="00BD6527" w:rsidP="002F4C8F">
      <w:pPr>
        <w:rPr>
          <w:rFonts w:ascii="Arial" w:hAnsi="Arial" w:cs="Arial"/>
          <w:sz w:val="24"/>
          <w:szCs w:val="24"/>
        </w:rPr>
      </w:pPr>
    </w:p>
    <w:p w14:paraId="4F6DDD25" w14:textId="4873DCC0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Escopo técnico mínimo</w:t>
      </w:r>
    </w:p>
    <w:p w14:paraId="6886A4A0" w14:textId="77777777" w:rsidR="00BD6527" w:rsidRP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54060572" w14:textId="274661EE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Levantamento técnico da área;</w:t>
      </w:r>
    </w:p>
    <w:p w14:paraId="060BD96F" w14:textId="77777777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Dimensionamento hidráulico;</w:t>
      </w:r>
    </w:p>
    <w:p w14:paraId="0FA123D6" w14:textId="77777777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Memorial descritivo;</w:t>
      </w:r>
    </w:p>
    <w:p w14:paraId="33E8782C" w14:textId="77777777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Planilha orçamentária referenciada ao SINAPI;</w:t>
      </w:r>
    </w:p>
    <w:p w14:paraId="785708FF" w14:textId="77777777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Composições de custos;</w:t>
      </w:r>
    </w:p>
    <w:p w14:paraId="3E0116BF" w14:textId="77777777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BDI;</w:t>
      </w:r>
    </w:p>
    <w:p w14:paraId="4AD27DD2" w14:textId="77777777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Cronograma físico-financeiro;</w:t>
      </w:r>
    </w:p>
    <w:p w14:paraId="0831B25D" w14:textId="77777777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Quantitativos;</w:t>
      </w:r>
    </w:p>
    <w:p w14:paraId="759461CA" w14:textId="77777777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Plantas e detalhamentos técnicos;</w:t>
      </w:r>
    </w:p>
    <w:p w14:paraId="58787193" w14:textId="77777777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ART do responsável técnico;</w:t>
      </w:r>
    </w:p>
    <w:p w14:paraId="1FAA0386" w14:textId="77777777" w:rsidR="002F4C8F" w:rsidRPr="00BD6527" w:rsidRDefault="002F4C8F" w:rsidP="00BD6527">
      <w:pPr>
        <w:pStyle w:val="PargrafodaList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Demais documentos exigidos pelos órgãos financiadores.</w:t>
      </w:r>
    </w:p>
    <w:p w14:paraId="0B578D7E" w14:textId="5855ED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38DBC6AF" w14:textId="3231E824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Levantamentos e estudos:</w:t>
      </w:r>
    </w:p>
    <w:p w14:paraId="4C2B9382" w14:textId="77777777" w:rsidR="00BD6527" w:rsidRP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6261EBFB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 xml:space="preserve">Vistorias in loco e relatório fotográfico, Levantamento planimétrico georreferenciado, Investigações compatíveis com o porte , com memoriais e perfis. </w:t>
      </w:r>
    </w:p>
    <w:p w14:paraId="5D3E9E5F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Projetos e peças técnicas:</w:t>
      </w:r>
    </w:p>
    <w:p w14:paraId="464E78AE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Projeto técnico completo (drenagem), com plantas, cortes, perfis, detalhes, cadernos de encargos e especificações técnicas.</w:t>
      </w:r>
    </w:p>
    <w:p w14:paraId="4B7880B4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Dimensionamentos estruturais e de fundações conforme normas aplicáveis e manuais pertinentes.</w:t>
      </w:r>
    </w:p>
    <w:p w14:paraId="68EE5CE5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Projeto de desvio provisório (se necessário à obra) e dispositivos de segurança.</w:t>
      </w:r>
    </w:p>
    <w:p w14:paraId="7DE6D117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Sinalização e segurança provisória de obra (memorial e quantitativos) quando requeridos para a execução futura.</w:t>
      </w:r>
    </w:p>
    <w:p w14:paraId="1AF05DE9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Orçamento e planejamento:</w:t>
      </w:r>
    </w:p>
    <w:p w14:paraId="124F858B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Planilha orçamentária detalhada com composições e insumos referenciados ao SINAPI vigente (UF/RS, mês-base anterior à data da planilha), com memória de cálculo do BDI e Encargos Sociais.</w:t>
      </w:r>
    </w:p>
    <w:p w14:paraId="0FC2ED6E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Cronograma físico-financeiro e cronograma de suprimentos (quando aplicável).</w:t>
      </w:r>
    </w:p>
    <w:p w14:paraId="441B56D3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Mapa de riscos, diretrizes de canteiro e estimativa de prazo de obra.</w:t>
      </w:r>
    </w:p>
    <w:p w14:paraId="67DEA987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Documentação complementar:</w:t>
      </w:r>
    </w:p>
    <w:p w14:paraId="641A87D1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lastRenderedPageBreak/>
        <w:t>Memorial descritivo e justificativo (critérios, normas, parâmetros e soluções adotadas).</w:t>
      </w:r>
    </w:p>
    <w:p w14:paraId="68D94CB7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ART(s) de projeto e de levantamentos/investigações no CREA/CAU, com comprovante de quitação.</w:t>
      </w:r>
    </w:p>
    <w:p w14:paraId="736108FB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Lista de quantitativos consolidada por serviço.</w:t>
      </w:r>
    </w:p>
    <w:p w14:paraId="6CA272BA" w14:textId="77777777" w:rsidR="003C483D" w:rsidRPr="00BD6527" w:rsidRDefault="003C483D" w:rsidP="00A065FF">
      <w:pPr>
        <w:pStyle w:val="PargrafodaList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Arquivos digitais editáveis e não editáveis, assinados digitalmente.</w:t>
      </w:r>
    </w:p>
    <w:p w14:paraId="2F1838FD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4F4F1FA5" w14:textId="4F23E88A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Padrões e conformidades</w:t>
      </w:r>
    </w:p>
    <w:p w14:paraId="7B8CCEF2" w14:textId="77777777" w:rsidR="00BD6527" w:rsidRP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297DDFB3" w14:textId="0F478F92" w:rsidR="003C483D" w:rsidRPr="00BD6527" w:rsidRDefault="003C483D" w:rsidP="00A065FF">
      <w:pPr>
        <w:pStyle w:val="PargrafodaLista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Atendimento integral às normas ABNT, DNIT, DAER/RS, bem como aos guias, manuais e cadernos de especificações.</w:t>
      </w:r>
    </w:p>
    <w:p w14:paraId="5CFB98F0" w14:textId="77777777" w:rsidR="003C483D" w:rsidRPr="00BD6527" w:rsidRDefault="003C483D" w:rsidP="00A065FF">
      <w:pPr>
        <w:pStyle w:val="PargrafodaLista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Adequação às condicionantes ambientais, outorgas e licenças que vierem a ser exigidas pelos órgãos competentes (o projeto deverá indicar necessidades e providências).</w:t>
      </w:r>
    </w:p>
    <w:p w14:paraId="3B2710E5" w14:textId="77777777" w:rsidR="003C483D" w:rsidRPr="00BD6527" w:rsidRDefault="003C483D" w:rsidP="00A065FF">
      <w:pPr>
        <w:pStyle w:val="PargrafodaLista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Compatibilização multidisciplinar (evitar interferências entre disciplinas e com redes/serviços existentes).</w:t>
      </w:r>
    </w:p>
    <w:p w14:paraId="64BFF5A2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333F3CE4" w14:textId="31CD25FD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Entregáveis, formatos e assinaturas</w:t>
      </w:r>
    </w:p>
    <w:p w14:paraId="25DAD97E" w14:textId="77777777" w:rsidR="0036623B" w:rsidRPr="002F4C8F" w:rsidRDefault="0036623B" w:rsidP="002F4C8F">
      <w:pPr>
        <w:rPr>
          <w:rFonts w:ascii="Arial" w:hAnsi="Arial" w:cs="Arial"/>
          <w:sz w:val="24"/>
          <w:szCs w:val="24"/>
        </w:rPr>
      </w:pPr>
    </w:p>
    <w:p w14:paraId="1C0FC608" w14:textId="48815D08" w:rsidR="003C483D" w:rsidRPr="00BD6527" w:rsidRDefault="003C483D" w:rsidP="002F4C8F">
      <w:p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Formatos:</w:t>
      </w:r>
    </w:p>
    <w:p w14:paraId="242CD429" w14:textId="77777777" w:rsidR="003C483D" w:rsidRPr="00BD6527" w:rsidRDefault="003C483D" w:rsidP="00BD6527">
      <w:pPr>
        <w:pStyle w:val="PargrafodaLista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Desenhos: DWG/DXF e PDF/A.</w:t>
      </w:r>
    </w:p>
    <w:p w14:paraId="66D3E5A9" w14:textId="77777777" w:rsidR="003C483D" w:rsidRPr="00BD6527" w:rsidRDefault="003C483D" w:rsidP="00BD6527">
      <w:pPr>
        <w:pStyle w:val="PargrafodaLista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Memoriais e relatórios: PDF/A.</w:t>
      </w:r>
    </w:p>
    <w:p w14:paraId="6A1E6A25" w14:textId="77777777" w:rsidR="003C483D" w:rsidRPr="00BD6527" w:rsidRDefault="003C483D" w:rsidP="00BD6527">
      <w:pPr>
        <w:pStyle w:val="PargrafodaLista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Planilhas orçamentárias e composições: XLSX e PDF.</w:t>
      </w:r>
    </w:p>
    <w:p w14:paraId="2BDB00E8" w14:textId="77777777" w:rsidR="003C483D" w:rsidRPr="00BD6527" w:rsidRDefault="003C483D" w:rsidP="00BD6527">
      <w:pPr>
        <w:pStyle w:val="PargrafodaLista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Cronogramas: XLSX e/ou MPP e PDF.</w:t>
      </w:r>
    </w:p>
    <w:p w14:paraId="0BBE9A9A" w14:textId="77777777" w:rsidR="003C483D" w:rsidRPr="00BD6527" w:rsidRDefault="003C483D" w:rsidP="00BD6527">
      <w:pPr>
        <w:pStyle w:val="PargrafodaLista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Assinaturas: todos os documentos finais devem ser assinados digitalmente com certificado dos responsáveis técnicos e legais.</w:t>
      </w:r>
    </w:p>
    <w:p w14:paraId="2A3DC303" w14:textId="77777777" w:rsidR="003C483D" w:rsidRDefault="003C483D" w:rsidP="002F4C8F">
      <w:p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Entregas:</w:t>
      </w:r>
    </w:p>
    <w:p w14:paraId="383D2112" w14:textId="77777777" w:rsidR="00BD6527" w:rsidRP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1E6F255B" w14:textId="77777777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Entrega preliminar:</w:t>
      </w:r>
      <w:r w:rsidRPr="002F4C8F">
        <w:rPr>
          <w:rFonts w:ascii="Arial" w:hAnsi="Arial" w:cs="Arial"/>
          <w:sz w:val="24"/>
          <w:szCs w:val="24"/>
        </w:rPr>
        <w:t xml:space="preserve"> conjunto 75% (anteprojetos, soluções-base, levantamento, estudos e orçamento preliminar).</w:t>
      </w:r>
    </w:p>
    <w:p w14:paraId="28F8D0AD" w14:textId="77777777" w:rsidR="003C483D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Entrega final:</w:t>
      </w:r>
      <w:r w:rsidRPr="002F4C8F">
        <w:rPr>
          <w:rFonts w:ascii="Arial" w:hAnsi="Arial" w:cs="Arial"/>
          <w:sz w:val="24"/>
          <w:szCs w:val="24"/>
        </w:rPr>
        <w:t xml:space="preserve"> projetos técnicos completos, revisados, com todas as ARTs e peças definitivas.</w:t>
      </w:r>
    </w:p>
    <w:p w14:paraId="23D46338" w14:textId="77777777" w:rsidR="00BD6527" w:rsidRPr="002F4C8F" w:rsidRDefault="00BD6527" w:rsidP="002F4C8F">
      <w:pPr>
        <w:rPr>
          <w:rFonts w:ascii="Arial" w:hAnsi="Arial" w:cs="Arial"/>
          <w:sz w:val="24"/>
          <w:szCs w:val="24"/>
        </w:rPr>
      </w:pPr>
    </w:p>
    <w:p w14:paraId="6C6A54A9" w14:textId="77777777" w:rsidR="003C483D" w:rsidRDefault="003C483D" w:rsidP="002F4C8F">
      <w:p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 xml:space="preserve">Suporte pós-entrega: </w:t>
      </w:r>
    </w:p>
    <w:p w14:paraId="60E72B23" w14:textId="77777777" w:rsidR="00BD6527" w:rsidRP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463ED31A" w14:textId="77777777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O contratado deve prestar suporte técnico durante a análise pelos órgãos, respondendo diligências e promovendo ajustes sem ônus adicional, dentro da vigência contratual.</w:t>
      </w:r>
    </w:p>
    <w:p w14:paraId="73356216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6200D76F" w14:textId="5EC6B914" w:rsidR="003C483D" w:rsidRPr="00BD6527" w:rsidRDefault="0036623B" w:rsidP="002F4C8F">
      <w:p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E</w:t>
      </w:r>
      <w:r w:rsidR="003C483D" w:rsidRPr="00BD6527">
        <w:rPr>
          <w:rFonts w:ascii="Arial" w:hAnsi="Arial" w:cs="Arial"/>
          <w:b/>
          <w:bCs/>
          <w:sz w:val="24"/>
          <w:szCs w:val="24"/>
        </w:rPr>
        <w:t>ntrega</w:t>
      </w:r>
    </w:p>
    <w:p w14:paraId="4FA07769" w14:textId="6F5B0F1A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lastRenderedPageBreak/>
        <w:t>Exclusivamente em meio digital via protocolo eletrônico oficial do Município (ou e-mail institucional indicado pelo Gestor), observando os formatos e assinaturas exigidos. Os arquivos devem permanecer acessíveis para conferência e arquivamento.</w:t>
      </w:r>
    </w:p>
    <w:p w14:paraId="5A11E669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7BC1403A" w14:textId="2F0F0FC0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Prazos</w:t>
      </w:r>
    </w:p>
    <w:p w14:paraId="4B31F18D" w14:textId="77777777" w:rsidR="00BD6527" w:rsidRP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3FC9FB77" w14:textId="2919E1FC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Prazo de execução:</w:t>
      </w:r>
      <w:r w:rsidRPr="002F4C8F">
        <w:rPr>
          <w:rFonts w:ascii="Arial" w:hAnsi="Arial" w:cs="Arial"/>
          <w:sz w:val="24"/>
          <w:szCs w:val="24"/>
        </w:rPr>
        <w:t xml:space="preserve"> </w:t>
      </w:r>
      <w:r w:rsidRPr="00A065FF">
        <w:rPr>
          <w:rFonts w:ascii="Arial" w:hAnsi="Arial" w:cs="Arial"/>
          <w:sz w:val="24"/>
          <w:szCs w:val="24"/>
        </w:rPr>
        <w:t>até 30 (trinta) dias</w:t>
      </w:r>
      <w:r w:rsidR="0036623B" w:rsidRPr="002F4C8F">
        <w:rPr>
          <w:rFonts w:ascii="Arial" w:hAnsi="Arial" w:cs="Arial"/>
          <w:sz w:val="24"/>
          <w:szCs w:val="24"/>
        </w:rPr>
        <w:t xml:space="preserve"> </w:t>
      </w:r>
      <w:r w:rsidRPr="002F4C8F">
        <w:rPr>
          <w:rFonts w:ascii="Arial" w:hAnsi="Arial" w:cs="Arial"/>
          <w:sz w:val="24"/>
          <w:szCs w:val="24"/>
        </w:rPr>
        <w:t>corridos a contar da assinatura do contrato.</w:t>
      </w:r>
    </w:p>
    <w:p w14:paraId="42C0CA97" w14:textId="77777777" w:rsidR="003C483D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O prazo de execução poderá ser prorrogado.</w:t>
      </w:r>
    </w:p>
    <w:p w14:paraId="3C19E4F9" w14:textId="77777777" w:rsidR="00BD6527" w:rsidRPr="002F4C8F" w:rsidRDefault="00BD6527" w:rsidP="00A065FF">
      <w:pPr>
        <w:jc w:val="both"/>
        <w:rPr>
          <w:rFonts w:ascii="Arial" w:hAnsi="Arial" w:cs="Arial"/>
          <w:sz w:val="24"/>
          <w:szCs w:val="24"/>
        </w:rPr>
      </w:pPr>
    </w:p>
    <w:p w14:paraId="7928CBD5" w14:textId="77777777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Vigência contratual:</w:t>
      </w:r>
      <w:r w:rsidRPr="002F4C8F">
        <w:rPr>
          <w:rFonts w:ascii="Arial" w:hAnsi="Arial" w:cs="Arial"/>
          <w:sz w:val="24"/>
          <w:szCs w:val="24"/>
        </w:rPr>
        <w:t xml:space="preserve"> 3 (três) meses a contar da assinatura, para suporte técnico, diligências e ajustes.</w:t>
      </w:r>
    </w:p>
    <w:p w14:paraId="2D20A770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58C42D4E" w14:textId="530611FA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Critérios de recebimento e aceite</w:t>
      </w:r>
    </w:p>
    <w:p w14:paraId="7C9C3C10" w14:textId="77777777" w:rsidR="00BD6527" w:rsidRP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790AFD52" w14:textId="77777777" w:rsidR="003C483D" w:rsidRPr="002F4C8F" w:rsidRDefault="003C483D" w:rsidP="00BD6527">
      <w:p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Recebimento provisório:</w:t>
      </w:r>
      <w:r w:rsidRPr="002F4C8F">
        <w:rPr>
          <w:rFonts w:ascii="Arial" w:hAnsi="Arial" w:cs="Arial"/>
          <w:sz w:val="24"/>
          <w:szCs w:val="24"/>
        </w:rPr>
        <w:t xml:space="preserve"> em até 3 dias úteis após cada entrega, para análise do fiscal.</w:t>
      </w:r>
    </w:p>
    <w:p w14:paraId="35A539E3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Aceite definitivo:</w:t>
      </w:r>
      <w:r w:rsidRPr="002F4C8F">
        <w:rPr>
          <w:rFonts w:ascii="Arial" w:hAnsi="Arial" w:cs="Arial"/>
          <w:sz w:val="24"/>
          <w:szCs w:val="24"/>
        </w:rPr>
        <w:t xml:space="preserve"> em até 5 dias úteis após a entrega final, condicionada à:</w:t>
      </w:r>
    </w:p>
    <w:p w14:paraId="1EAA8020" w14:textId="77777777" w:rsidR="003C483D" w:rsidRPr="00BD6527" w:rsidRDefault="003C483D" w:rsidP="00BD6527">
      <w:pPr>
        <w:pStyle w:val="PargrafodaLista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Conformidade com este TR, ETP e normas aplicáveis.</w:t>
      </w:r>
    </w:p>
    <w:p w14:paraId="0E020A1E" w14:textId="77777777" w:rsidR="003C483D" w:rsidRPr="00BD6527" w:rsidRDefault="003C483D" w:rsidP="00BD6527">
      <w:pPr>
        <w:pStyle w:val="PargrafodaLista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Completude das peças e ARTs.</w:t>
      </w:r>
    </w:p>
    <w:p w14:paraId="7F4AE71A" w14:textId="77777777" w:rsidR="003C483D" w:rsidRPr="00BD6527" w:rsidRDefault="003C483D" w:rsidP="00BD6527">
      <w:pPr>
        <w:pStyle w:val="PargrafodaLista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Orçamentação conforme SINAPI vigente e BDI com memória.</w:t>
      </w:r>
    </w:p>
    <w:p w14:paraId="7790D836" w14:textId="77777777" w:rsidR="003C483D" w:rsidRPr="002F4C8F" w:rsidRDefault="003C483D" w:rsidP="00BD6527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Havendo não conformidades, o contratado deverá corrigi-las no prazo assinalado pelo Gestor, sem impacto no prazo final de execução.</w:t>
      </w:r>
    </w:p>
    <w:p w14:paraId="0AC394EB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0C34B43F" w14:textId="79455208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Regime e valor estimado</w:t>
      </w:r>
    </w:p>
    <w:p w14:paraId="5CF38331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Natureza:</w:t>
      </w:r>
      <w:r w:rsidRPr="002F4C8F">
        <w:rPr>
          <w:rFonts w:ascii="Arial" w:hAnsi="Arial" w:cs="Arial"/>
          <w:sz w:val="24"/>
          <w:szCs w:val="24"/>
        </w:rPr>
        <w:t xml:space="preserve"> serviços técnicos especializados de engenharia.</w:t>
      </w:r>
    </w:p>
    <w:p w14:paraId="04FCD262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Regime:</w:t>
      </w:r>
      <w:r w:rsidRPr="002F4C8F">
        <w:rPr>
          <w:rFonts w:ascii="Arial" w:hAnsi="Arial" w:cs="Arial"/>
          <w:sz w:val="24"/>
          <w:szCs w:val="24"/>
        </w:rPr>
        <w:t xml:space="preserve"> empreitada por preço global.</w:t>
      </w:r>
    </w:p>
    <w:p w14:paraId="4AD34131" w14:textId="77777777" w:rsid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721FBC6F" w14:textId="085BF504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Valor estimado de referência</w:t>
      </w:r>
      <w:r w:rsidRPr="002F4C8F">
        <w:rPr>
          <w:rFonts w:ascii="Arial" w:hAnsi="Arial" w:cs="Arial"/>
          <w:sz w:val="24"/>
          <w:szCs w:val="24"/>
        </w:rPr>
        <w:t>:</w:t>
      </w:r>
    </w:p>
    <w:p w14:paraId="696CE198" w14:textId="1DE9B037" w:rsidR="007F4C45" w:rsidRDefault="003C483D" w:rsidP="002F4C8F">
      <w:p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 xml:space="preserve">Total estimado: </w:t>
      </w:r>
      <w:r w:rsidR="007F4C45" w:rsidRPr="002F4C8F">
        <w:rPr>
          <w:rFonts w:ascii="Arial" w:hAnsi="Arial" w:cs="Arial"/>
          <w:sz w:val="24"/>
          <w:szCs w:val="24"/>
        </w:rPr>
        <w:t>R$ 15.</w:t>
      </w:r>
      <w:r w:rsidR="00A065FF">
        <w:rPr>
          <w:rFonts w:ascii="Arial" w:hAnsi="Arial" w:cs="Arial"/>
          <w:sz w:val="24"/>
          <w:szCs w:val="24"/>
        </w:rPr>
        <w:t>0</w:t>
      </w:r>
      <w:r w:rsidR="007F4C45" w:rsidRPr="002F4C8F">
        <w:rPr>
          <w:rFonts w:ascii="Arial" w:hAnsi="Arial" w:cs="Arial"/>
          <w:sz w:val="24"/>
          <w:szCs w:val="24"/>
        </w:rPr>
        <w:t>00,00 (Quinze mil reais)</w:t>
      </w:r>
    </w:p>
    <w:p w14:paraId="7B39E800" w14:textId="77777777" w:rsidR="0082051F" w:rsidRDefault="0082051F" w:rsidP="002F4C8F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176" w:type="dxa"/>
        <w:tblInd w:w="-5" w:type="dxa"/>
        <w:tblLook w:val="04A0" w:firstRow="1" w:lastRow="0" w:firstColumn="1" w:lastColumn="0" w:noHBand="0" w:noVBand="1"/>
      </w:tblPr>
      <w:tblGrid>
        <w:gridCol w:w="2835"/>
        <w:gridCol w:w="2552"/>
        <w:gridCol w:w="697"/>
        <w:gridCol w:w="1619"/>
        <w:gridCol w:w="1473"/>
      </w:tblGrid>
      <w:tr w:rsidR="0082051F" w:rsidRPr="0082051F" w14:paraId="0690BAE2" w14:textId="77777777" w:rsidTr="0082051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81F04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Empresa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A9493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CNPJ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2A71D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und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1E9F7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Valor Unt.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67D3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Valor Total</w:t>
            </w:r>
          </w:p>
        </w:tc>
      </w:tr>
      <w:tr w:rsidR="0082051F" w:rsidRPr="0082051F" w14:paraId="32C0F99A" w14:textId="77777777" w:rsidTr="0082051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E308A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Alan Minissi Pasini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170F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34.776.700/0001-94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66B99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A9B8E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E81AA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15.000,00</w:t>
            </w:r>
          </w:p>
        </w:tc>
      </w:tr>
      <w:tr w:rsidR="0082051F" w:rsidRPr="0082051F" w14:paraId="5E2B25D1" w14:textId="77777777" w:rsidTr="0082051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44E2E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Cristian Mello Lencini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0E41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40.796.642/0001-63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C1C3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109C5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16.000,00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07953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16.000,00</w:t>
            </w:r>
          </w:p>
        </w:tc>
      </w:tr>
      <w:tr w:rsidR="0082051F" w:rsidRPr="0082051F" w14:paraId="7B5E2C31" w14:textId="77777777" w:rsidTr="0082051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69EE5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ES Engenharia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A9B38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41.394.278/0001-78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9FFE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956F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8AC12" w14:textId="77777777" w:rsidR="0082051F" w:rsidRPr="0082051F" w:rsidRDefault="0082051F" w:rsidP="0082051F">
            <w:pPr>
              <w:rPr>
                <w:rFonts w:ascii="Arial" w:hAnsi="Arial" w:cs="Arial"/>
                <w:sz w:val="24"/>
                <w:szCs w:val="24"/>
              </w:rPr>
            </w:pPr>
            <w:r w:rsidRPr="0082051F">
              <w:rPr>
                <w:rFonts w:ascii="Arial" w:hAnsi="Arial" w:cs="Arial"/>
                <w:sz w:val="24"/>
                <w:szCs w:val="24"/>
              </w:rPr>
              <w:t>20.000,00</w:t>
            </w:r>
          </w:p>
        </w:tc>
      </w:tr>
    </w:tbl>
    <w:p w14:paraId="0B9E566F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5466888F" w14:textId="77777777" w:rsidR="003C483D" w:rsidRPr="002F4C8F" w:rsidRDefault="003C483D" w:rsidP="00BD6527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Obs.: Valor estimado para fins de vantajosidade na dispensa, conforme levantamento de mercado constante do ETP. Proposta e contrato não poderão exceder o valor que vier a ser negociado e justificado no processo.</w:t>
      </w:r>
    </w:p>
    <w:p w14:paraId="7C91C48A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7F2DE63A" w14:textId="78422B06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Condições de pagamento</w:t>
      </w:r>
    </w:p>
    <w:p w14:paraId="1EE64844" w14:textId="77777777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Pagamento após aceite definitivo, mediante apresentação de NF-e, ARTs quitadas, relatório de entrega e atesto do Fiscal.</w:t>
      </w:r>
    </w:p>
    <w:p w14:paraId="036F22A9" w14:textId="77777777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lastRenderedPageBreak/>
        <w:t>Prazo:</w:t>
      </w:r>
      <w:r w:rsidRPr="002F4C8F">
        <w:rPr>
          <w:rFonts w:ascii="Arial" w:hAnsi="Arial" w:cs="Arial"/>
          <w:sz w:val="24"/>
          <w:szCs w:val="24"/>
        </w:rPr>
        <w:t xml:space="preserve"> conforme rotina financeira municipal, até 30 dias após o aceite e a liquidação.</w:t>
      </w:r>
    </w:p>
    <w:p w14:paraId="59916B95" w14:textId="77777777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Forma:</w:t>
      </w:r>
      <w:r w:rsidRPr="002F4C8F">
        <w:rPr>
          <w:rFonts w:ascii="Arial" w:hAnsi="Arial" w:cs="Arial"/>
          <w:sz w:val="24"/>
          <w:szCs w:val="24"/>
        </w:rPr>
        <w:t xml:space="preserve"> depósito em conta indicada pela contratada.</w:t>
      </w:r>
    </w:p>
    <w:p w14:paraId="3AD92A31" w14:textId="77777777" w:rsidR="003C483D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Retenções legais: tributos e contribuições conforme legislação vigente (ISS, INSS, IRRF etc.).</w:t>
      </w:r>
    </w:p>
    <w:p w14:paraId="5922AB46" w14:textId="77777777" w:rsidR="00BD6527" w:rsidRPr="002F4C8F" w:rsidRDefault="00BD6527" w:rsidP="002F4C8F">
      <w:pPr>
        <w:rPr>
          <w:rFonts w:ascii="Arial" w:hAnsi="Arial" w:cs="Arial"/>
          <w:sz w:val="24"/>
          <w:szCs w:val="24"/>
        </w:rPr>
      </w:pPr>
    </w:p>
    <w:p w14:paraId="38346554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Não haverá reajuste durante a vigência do contrato.</w:t>
      </w:r>
    </w:p>
    <w:p w14:paraId="4D2024F3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65366B85" w14:textId="40A72C4E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Gestão e fiscalização</w:t>
      </w:r>
    </w:p>
    <w:p w14:paraId="73C7C712" w14:textId="39B0BCC7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Gestor do contrato:</w:t>
      </w:r>
      <w:r w:rsidRPr="002F4C8F">
        <w:rPr>
          <w:rFonts w:ascii="Arial" w:hAnsi="Arial" w:cs="Arial"/>
          <w:sz w:val="24"/>
          <w:szCs w:val="24"/>
        </w:rPr>
        <w:t xml:space="preserve"> </w:t>
      </w:r>
      <w:r w:rsidR="007F4C45" w:rsidRPr="002F4C8F">
        <w:rPr>
          <w:rFonts w:ascii="Arial" w:hAnsi="Arial" w:cs="Arial"/>
          <w:sz w:val="24"/>
          <w:szCs w:val="24"/>
        </w:rPr>
        <w:t>Assessoria Jurídica</w:t>
      </w:r>
      <w:r w:rsidRPr="002F4C8F">
        <w:rPr>
          <w:rFonts w:ascii="Arial" w:hAnsi="Arial" w:cs="Arial"/>
          <w:sz w:val="24"/>
          <w:szCs w:val="24"/>
        </w:rPr>
        <w:t xml:space="preserve"> – responsável por comunicações oficiais, validação de planos e aceite final.</w:t>
      </w:r>
    </w:p>
    <w:p w14:paraId="522D041C" w14:textId="3EAC58A1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Fiscal do contrato:</w:t>
      </w:r>
      <w:r w:rsidRPr="002F4C8F">
        <w:rPr>
          <w:rFonts w:ascii="Arial" w:hAnsi="Arial" w:cs="Arial"/>
          <w:sz w:val="24"/>
          <w:szCs w:val="24"/>
        </w:rPr>
        <w:t xml:space="preserve"> </w:t>
      </w:r>
      <w:r w:rsidR="007F4C45" w:rsidRPr="002F4C8F">
        <w:rPr>
          <w:rFonts w:ascii="Arial" w:hAnsi="Arial" w:cs="Arial"/>
          <w:sz w:val="24"/>
          <w:szCs w:val="24"/>
        </w:rPr>
        <w:t>Chefe do Departamento de Engenharia</w:t>
      </w:r>
      <w:r w:rsidRPr="002F4C8F">
        <w:rPr>
          <w:rFonts w:ascii="Arial" w:hAnsi="Arial" w:cs="Arial"/>
          <w:sz w:val="24"/>
          <w:szCs w:val="24"/>
        </w:rPr>
        <w:t xml:space="preserve"> – responsável por acompanhar a execução, atestar medições, entregas e registrar ocorrências.</w:t>
      </w:r>
    </w:p>
    <w:p w14:paraId="02BCFD7A" w14:textId="77777777" w:rsidR="00BD6527" w:rsidRDefault="00BD6527" w:rsidP="00A065FF">
      <w:pPr>
        <w:jc w:val="both"/>
        <w:rPr>
          <w:rFonts w:ascii="Arial" w:hAnsi="Arial" w:cs="Arial"/>
          <w:sz w:val="24"/>
          <w:szCs w:val="24"/>
        </w:rPr>
      </w:pPr>
    </w:p>
    <w:p w14:paraId="240388B4" w14:textId="6EE92F00" w:rsidR="003C483D" w:rsidRPr="002F4C8F" w:rsidRDefault="003C483D" w:rsidP="00A065FF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O contratado deverá atender prontamente às solicitações do Gestor/Fiscal e manter canal de comunicação ativo (e-mail/telefone).</w:t>
      </w:r>
    </w:p>
    <w:p w14:paraId="36A035C3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3B3B418C" w14:textId="42C84419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Obrigações da contratada</w:t>
      </w:r>
    </w:p>
    <w:p w14:paraId="7F80F047" w14:textId="77777777" w:rsidR="00BD6527" w:rsidRDefault="00BD6527" w:rsidP="002F4C8F">
      <w:pPr>
        <w:rPr>
          <w:rFonts w:ascii="Arial" w:hAnsi="Arial" w:cs="Arial"/>
          <w:sz w:val="24"/>
          <w:szCs w:val="24"/>
        </w:rPr>
      </w:pPr>
    </w:p>
    <w:p w14:paraId="6B4E6B2D" w14:textId="2754E925" w:rsidR="003C483D" w:rsidRPr="00BD6527" w:rsidRDefault="003C483D" w:rsidP="00A065FF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Executar os serviços conforme melhores práticas de engenharia, normas e este TR.</w:t>
      </w:r>
    </w:p>
    <w:p w14:paraId="3A729CF4" w14:textId="77777777" w:rsidR="003C483D" w:rsidRPr="00BD6527" w:rsidRDefault="003C483D" w:rsidP="00A065FF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Realizar vistorias, levantamentos e estudos necessários, providenciando meios, equipes e equipamentos.</w:t>
      </w:r>
    </w:p>
    <w:p w14:paraId="59FBFD01" w14:textId="77777777" w:rsidR="003C483D" w:rsidRPr="00BD6527" w:rsidRDefault="003C483D" w:rsidP="00A065FF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Manter profissionais habilitados, com registro no CREA/CAU, emitindo e quitando ART(s).</w:t>
      </w:r>
    </w:p>
    <w:p w14:paraId="3325EA54" w14:textId="77777777" w:rsidR="003C483D" w:rsidRPr="00BD6527" w:rsidRDefault="003C483D" w:rsidP="00A065FF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Garantir a fidedignidade técnica das soluções e a compatibilização entre disciplinas.</w:t>
      </w:r>
    </w:p>
    <w:p w14:paraId="509B5F9F" w14:textId="77777777" w:rsidR="003C483D" w:rsidRPr="00BD6527" w:rsidRDefault="003C483D" w:rsidP="00A065FF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Entregar todos os documentos, plantas e planilhas em arquivos digitais válidos e assinados digitalmente.</w:t>
      </w:r>
    </w:p>
    <w:p w14:paraId="73B03F0F" w14:textId="77777777" w:rsidR="003C483D" w:rsidRPr="00BD6527" w:rsidRDefault="003C483D" w:rsidP="00A065FF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Responder a diligências dos órgãos de fomento sem custo adicional durante a vigência.</w:t>
      </w:r>
    </w:p>
    <w:p w14:paraId="4B701CA8" w14:textId="77777777" w:rsidR="003C483D" w:rsidRPr="00BD6527" w:rsidRDefault="003C483D" w:rsidP="00A065FF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Não subcontratar quaisquer parcelas do objeto.</w:t>
      </w:r>
    </w:p>
    <w:p w14:paraId="27083CC3" w14:textId="77777777" w:rsidR="003C483D" w:rsidRPr="00BD6527" w:rsidRDefault="003C483D" w:rsidP="00A065FF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Observância à LGPD (Lei nº 13.709/2018) quando aplicável.</w:t>
      </w:r>
    </w:p>
    <w:p w14:paraId="020FD59E" w14:textId="77777777" w:rsidR="003C483D" w:rsidRPr="00BD6527" w:rsidRDefault="003C483D" w:rsidP="00A065FF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Manter confidencialidade sobre dados e documentos do Município.</w:t>
      </w:r>
    </w:p>
    <w:p w14:paraId="3482BA88" w14:textId="77777777" w:rsidR="003C483D" w:rsidRPr="00BD6527" w:rsidRDefault="003C483D" w:rsidP="00A065FF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Assumir responsabilidade por eventuais erros, omissões de projeto, providenciando correções sem ônus ao Município.</w:t>
      </w:r>
    </w:p>
    <w:p w14:paraId="163ACCBA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68CCB377" w14:textId="6A83FE52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Obrigações do Município</w:t>
      </w:r>
    </w:p>
    <w:p w14:paraId="705E62CA" w14:textId="77777777" w:rsidR="00BD6527" w:rsidRP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100DC967" w14:textId="77777777" w:rsidR="003C483D" w:rsidRPr="00BD6527" w:rsidRDefault="003C483D" w:rsidP="00BD6527">
      <w:pPr>
        <w:pStyle w:val="Pargrafoda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Disponibilizar documentos existentes, quando houver (cadastros, imagens, estudos anteriores, decreto de emergência, referências de editais/programas).</w:t>
      </w:r>
    </w:p>
    <w:p w14:paraId="7BF440D7" w14:textId="77777777" w:rsidR="003C483D" w:rsidRPr="00BD6527" w:rsidRDefault="003C483D" w:rsidP="00BD6527">
      <w:pPr>
        <w:pStyle w:val="Pargrafoda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Facilitar acesso às áreas e apoiar articulações com órgãos locais.</w:t>
      </w:r>
    </w:p>
    <w:p w14:paraId="646882CC" w14:textId="77777777" w:rsidR="003C483D" w:rsidRPr="00BD6527" w:rsidRDefault="003C483D" w:rsidP="00BD6527">
      <w:pPr>
        <w:pStyle w:val="Pargrafoda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lastRenderedPageBreak/>
        <w:t>Analisar entregas nos prazos deste TR e emitir atestos.</w:t>
      </w:r>
    </w:p>
    <w:p w14:paraId="186EAE58" w14:textId="77777777" w:rsidR="003C483D" w:rsidRPr="00BD6527" w:rsidRDefault="003C483D" w:rsidP="00BD6527">
      <w:pPr>
        <w:pStyle w:val="Pargrafoda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Efetuar pagamentos de acordo com as condições estabelecidas.</w:t>
      </w:r>
    </w:p>
    <w:p w14:paraId="69231E76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0354936D" w14:textId="25B4C835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Vedações e condições especiais</w:t>
      </w:r>
    </w:p>
    <w:p w14:paraId="7DCFFBC1" w14:textId="77777777" w:rsidR="00BD6527" w:rsidRPr="002F4C8F" w:rsidRDefault="00BD6527" w:rsidP="002F4C8F">
      <w:pPr>
        <w:rPr>
          <w:rFonts w:ascii="Arial" w:hAnsi="Arial" w:cs="Arial"/>
          <w:sz w:val="24"/>
          <w:szCs w:val="24"/>
        </w:rPr>
      </w:pPr>
    </w:p>
    <w:p w14:paraId="5EA8680E" w14:textId="77777777" w:rsidR="003C483D" w:rsidRPr="00BD6527" w:rsidRDefault="003C483D" w:rsidP="00BD6527">
      <w:pPr>
        <w:pStyle w:val="Pargrafoda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Não será permitido reajuste na vigência do contrato.</w:t>
      </w:r>
    </w:p>
    <w:p w14:paraId="7DACC869" w14:textId="77777777" w:rsidR="003C483D" w:rsidRPr="00BD6527" w:rsidRDefault="003C483D" w:rsidP="00BD6527">
      <w:pPr>
        <w:pStyle w:val="Pargrafoda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O prazo de execução poderá ser prorrogado.</w:t>
      </w:r>
    </w:p>
    <w:p w14:paraId="6891677E" w14:textId="77777777" w:rsidR="003C483D" w:rsidRPr="00BD6527" w:rsidRDefault="003C483D" w:rsidP="00BD6527">
      <w:pPr>
        <w:pStyle w:val="PargrafodaLista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Não será admitida subcontratação.</w:t>
      </w:r>
    </w:p>
    <w:p w14:paraId="2D3C36A6" w14:textId="19219CB1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A contratação se dá por dispensa de licitação fundamentada no art. 75, II, da Lei nº 14.133/2021.</w:t>
      </w:r>
    </w:p>
    <w:p w14:paraId="7A094B07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51904BBF" w14:textId="4AF0CD27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Sanções administrativas</w:t>
      </w:r>
    </w:p>
    <w:p w14:paraId="7B84CF9E" w14:textId="77777777" w:rsidR="00BD6527" w:rsidRP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27B6B023" w14:textId="77777777" w:rsidR="003C483D" w:rsidRPr="002F4C8F" w:rsidRDefault="003C483D" w:rsidP="00BD6527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Aplicam-se as sanções previstas na Lei nº 14.133/2021 e nas normas municipais: advertência, multa, impedimento de licitar, contratar e declaração de inidoneidade.</w:t>
      </w:r>
    </w:p>
    <w:p w14:paraId="268FE8B6" w14:textId="77777777" w:rsidR="003C483D" w:rsidRPr="002F4C8F" w:rsidRDefault="003C483D" w:rsidP="00BD6527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Multas e demais penalidades conforme regulamento municipal e contrato, em caso de atraso injustificado, inexecução total, parcial ou descumprimento das obrigações.</w:t>
      </w:r>
    </w:p>
    <w:p w14:paraId="79DF5838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08484ED7" w14:textId="053FC190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Habilitação mínima (a ser comprovada no processo)</w:t>
      </w:r>
    </w:p>
    <w:p w14:paraId="137650ED" w14:textId="77777777" w:rsidR="00B003C9" w:rsidRPr="002F4C8F" w:rsidRDefault="00B003C9" w:rsidP="002F4C8F">
      <w:pPr>
        <w:rPr>
          <w:rFonts w:ascii="Arial" w:hAnsi="Arial" w:cs="Arial"/>
          <w:sz w:val="24"/>
          <w:szCs w:val="24"/>
        </w:rPr>
      </w:pPr>
    </w:p>
    <w:p w14:paraId="59053032" w14:textId="77777777" w:rsidR="003C483D" w:rsidRPr="00BD6527" w:rsidRDefault="003C483D" w:rsidP="00BD6527">
      <w:pPr>
        <w:pStyle w:val="PargrafodaLista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Habilitação jurídica e regularidade fiscal, trabalhista e previdenciária (CNDs/CRFs).</w:t>
      </w:r>
    </w:p>
    <w:p w14:paraId="3716E0CE" w14:textId="77777777" w:rsidR="003C483D" w:rsidRPr="00BD6527" w:rsidRDefault="003C483D" w:rsidP="00BD6527">
      <w:pPr>
        <w:pStyle w:val="Pargrafoda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Regularidade no CREA/CAU da empresa e dos responsáveis técnicos.</w:t>
      </w:r>
    </w:p>
    <w:p w14:paraId="03BB153B" w14:textId="77777777" w:rsidR="003C483D" w:rsidRPr="00BD6527" w:rsidRDefault="003C483D" w:rsidP="00BD6527">
      <w:pPr>
        <w:pStyle w:val="Pargrafoda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ART(s) de responsabilidade técnica.</w:t>
      </w:r>
    </w:p>
    <w:p w14:paraId="3B2A3C78" w14:textId="77777777" w:rsidR="003C483D" w:rsidRPr="00BD6527" w:rsidRDefault="003C483D" w:rsidP="00BD6527">
      <w:pPr>
        <w:pStyle w:val="Pargrafoda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Declarações legais exigidas pela Lei nº 14.133/2021.</w:t>
      </w:r>
    </w:p>
    <w:p w14:paraId="6EFC75A6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663A5BF6" w14:textId="42CD1A81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Propriedade intelectual e uso</w:t>
      </w:r>
    </w:p>
    <w:p w14:paraId="7BB5E521" w14:textId="77777777" w:rsidR="00BD6527" w:rsidRPr="002F4C8F" w:rsidRDefault="00BD6527" w:rsidP="002F4C8F">
      <w:pPr>
        <w:rPr>
          <w:rFonts w:ascii="Arial" w:hAnsi="Arial" w:cs="Arial"/>
          <w:sz w:val="24"/>
          <w:szCs w:val="24"/>
        </w:rPr>
      </w:pPr>
    </w:p>
    <w:p w14:paraId="67E6D38B" w14:textId="77777777" w:rsidR="003C483D" w:rsidRPr="002F4C8F" w:rsidRDefault="003C483D" w:rsidP="00BD6527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Todo o material produzido será de propriedade do Município de Quevedos/RS, que poderá utilizá-lo, reproduzi-lo e adaptá-lo para fins públicos, respeitados créditos técnicos.</w:t>
      </w:r>
    </w:p>
    <w:p w14:paraId="1D4E59E8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61DBEE06" w14:textId="2B14CCE2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Dotação orçamentária</w:t>
      </w:r>
    </w:p>
    <w:p w14:paraId="5F251A9E" w14:textId="77777777" w:rsidR="00BD6527" w:rsidRPr="00BD6527" w:rsidRDefault="00BD6527" w:rsidP="002F4C8F">
      <w:pPr>
        <w:rPr>
          <w:rFonts w:ascii="Arial" w:hAnsi="Arial" w:cs="Arial"/>
          <w:b/>
          <w:bCs/>
          <w:sz w:val="24"/>
          <w:szCs w:val="24"/>
        </w:rPr>
      </w:pPr>
    </w:p>
    <w:p w14:paraId="35C1AB66" w14:textId="60D3ED34" w:rsidR="003C483D" w:rsidRPr="002F4C8F" w:rsidRDefault="007F4C45" w:rsidP="002F4C8F">
      <w:p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6BF4FB" wp14:editId="6535ED0D">
            <wp:extent cx="5400040" cy="876300"/>
            <wp:effectExtent l="0" t="0" r="0" b="0"/>
            <wp:docPr id="13935490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4BC8" w14:textId="77777777" w:rsidR="007F4C45" w:rsidRPr="002F4C8F" w:rsidRDefault="007F4C45" w:rsidP="002F4C8F">
      <w:pPr>
        <w:rPr>
          <w:rFonts w:ascii="Arial" w:hAnsi="Arial" w:cs="Arial"/>
          <w:sz w:val="24"/>
          <w:szCs w:val="24"/>
        </w:rPr>
      </w:pPr>
    </w:p>
    <w:p w14:paraId="61D92CD6" w14:textId="660F95F6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Critério de vantajosidade e preço</w:t>
      </w:r>
    </w:p>
    <w:p w14:paraId="639A0434" w14:textId="77777777" w:rsidR="003C483D" w:rsidRPr="00BD6527" w:rsidRDefault="003C483D" w:rsidP="00BD6527">
      <w:pPr>
        <w:pStyle w:val="PargrafodaLista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A vantajosidade será demonstrada pelo comparativo com o valor estimado e pelos registros de mercado constantes do ETP, assegurando economicidade e atendimento ao prazo emergencial.</w:t>
      </w:r>
    </w:p>
    <w:p w14:paraId="26A01F66" w14:textId="77777777" w:rsidR="003C483D" w:rsidRPr="00BD6527" w:rsidRDefault="003C483D" w:rsidP="00BD6527">
      <w:pPr>
        <w:pStyle w:val="PargrafodaLista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BD6527">
        <w:rPr>
          <w:rFonts w:ascii="Arial" w:hAnsi="Arial" w:cs="Arial"/>
          <w:sz w:val="24"/>
          <w:szCs w:val="24"/>
        </w:rPr>
        <w:t>Contratação por preço global, observando o limite a ser negociado e justificado no processo de dispensa.</w:t>
      </w:r>
    </w:p>
    <w:p w14:paraId="67E16418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4CC9D6F7" w14:textId="19851753" w:rsidR="003C483D" w:rsidRPr="00BD6527" w:rsidRDefault="003C483D" w:rsidP="00BD6527">
      <w:pPr>
        <w:pStyle w:val="PargrafodaLista"/>
        <w:numPr>
          <w:ilvl w:val="0"/>
          <w:numId w:val="46"/>
        </w:numPr>
        <w:rPr>
          <w:rFonts w:ascii="Arial" w:hAnsi="Arial" w:cs="Arial"/>
          <w:b/>
          <w:bCs/>
          <w:sz w:val="24"/>
          <w:szCs w:val="24"/>
        </w:rPr>
      </w:pPr>
      <w:r w:rsidRPr="00BD6527">
        <w:rPr>
          <w:rFonts w:ascii="Arial" w:hAnsi="Arial" w:cs="Arial"/>
          <w:b/>
          <w:bCs/>
          <w:sz w:val="24"/>
          <w:szCs w:val="24"/>
        </w:rPr>
        <w:t>Disposições finais</w:t>
      </w:r>
    </w:p>
    <w:p w14:paraId="7648B14C" w14:textId="77777777" w:rsidR="003C483D" w:rsidRPr="002F4C8F" w:rsidRDefault="003C483D" w:rsidP="00BD6527">
      <w:pPr>
        <w:jc w:val="both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Este TR integra o processo de dispensa e servirá de base para o termo contratual.</w:t>
      </w:r>
    </w:p>
    <w:p w14:paraId="5DC69C34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>Casos omissos serão resolvidos pelo Gestor do contrato, com fundamento na Lei nº 14.133/2021 e nas normas municipais.</w:t>
      </w:r>
    </w:p>
    <w:p w14:paraId="4D92F5BF" w14:textId="77777777" w:rsidR="00B003C9" w:rsidRDefault="00B003C9" w:rsidP="002F4C8F">
      <w:pPr>
        <w:rPr>
          <w:rFonts w:ascii="Arial" w:hAnsi="Arial" w:cs="Arial"/>
          <w:sz w:val="24"/>
          <w:szCs w:val="24"/>
        </w:rPr>
      </w:pPr>
    </w:p>
    <w:p w14:paraId="0F89F429" w14:textId="77777777" w:rsidR="00BD6527" w:rsidRPr="002F4C8F" w:rsidRDefault="00BD6527" w:rsidP="002F4C8F">
      <w:pPr>
        <w:rPr>
          <w:rFonts w:ascii="Arial" w:hAnsi="Arial" w:cs="Arial"/>
          <w:sz w:val="24"/>
          <w:szCs w:val="24"/>
        </w:rPr>
      </w:pPr>
    </w:p>
    <w:p w14:paraId="276370CD" w14:textId="0EB7E66F" w:rsidR="003C483D" w:rsidRDefault="003C483D" w:rsidP="00BD6527">
      <w:pPr>
        <w:jc w:val="right"/>
        <w:rPr>
          <w:rFonts w:ascii="Arial" w:hAnsi="Arial" w:cs="Arial"/>
          <w:sz w:val="24"/>
          <w:szCs w:val="24"/>
        </w:rPr>
      </w:pPr>
      <w:r w:rsidRPr="002F4C8F">
        <w:rPr>
          <w:rFonts w:ascii="Arial" w:hAnsi="Arial" w:cs="Arial"/>
          <w:sz w:val="24"/>
          <w:szCs w:val="24"/>
        </w:rPr>
        <w:t xml:space="preserve">Quevedos/RS, </w:t>
      </w:r>
      <w:r w:rsidR="00306C93" w:rsidRPr="002F4C8F">
        <w:rPr>
          <w:rFonts w:ascii="Arial" w:hAnsi="Arial" w:cs="Arial"/>
          <w:sz w:val="24"/>
          <w:szCs w:val="24"/>
        </w:rPr>
        <w:t>10</w:t>
      </w:r>
      <w:r w:rsidRPr="002F4C8F">
        <w:rPr>
          <w:rFonts w:ascii="Arial" w:hAnsi="Arial" w:cs="Arial"/>
          <w:sz w:val="24"/>
          <w:szCs w:val="24"/>
        </w:rPr>
        <w:t xml:space="preserve"> de </w:t>
      </w:r>
      <w:r w:rsidR="00306C93" w:rsidRPr="002F4C8F">
        <w:rPr>
          <w:rFonts w:ascii="Arial" w:hAnsi="Arial" w:cs="Arial"/>
          <w:sz w:val="24"/>
          <w:szCs w:val="24"/>
        </w:rPr>
        <w:t>març</w:t>
      </w:r>
      <w:r w:rsidRPr="002F4C8F">
        <w:rPr>
          <w:rFonts w:ascii="Arial" w:hAnsi="Arial" w:cs="Arial"/>
          <w:sz w:val="24"/>
          <w:szCs w:val="24"/>
        </w:rPr>
        <w:t>o de 2026.</w:t>
      </w:r>
    </w:p>
    <w:p w14:paraId="546FA615" w14:textId="77777777" w:rsidR="00BD6527" w:rsidRDefault="00BD6527" w:rsidP="00BD6527">
      <w:pPr>
        <w:jc w:val="right"/>
        <w:rPr>
          <w:rFonts w:ascii="Arial" w:hAnsi="Arial" w:cs="Arial"/>
          <w:sz w:val="24"/>
          <w:szCs w:val="24"/>
        </w:rPr>
      </w:pPr>
    </w:p>
    <w:p w14:paraId="62420ECD" w14:textId="77777777" w:rsidR="00BD6527" w:rsidRDefault="00BD6527" w:rsidP="00BD6527">
      <w:pPr>
        <w:jc w:val="right"/>
        <w:rPr>
          <w:rFonts w:ascii="Arial" w:hAnsi="Arial" w:cs="Arial"/>
          <w:sz w:val="24"/>
          <w:szCs w:val="24"/>
        </w:rPr>
      </w:pPr>
    </w:p>
    <w:p w14:paraId="4E3ED190" w14:textId="77777777" w:rsidR="00BD6527" w:rsidRDefault="00BD6527" w:rsidP="00BD6527">
      <w:pPr>
        <w:jc w:val="right"/>
        <w:rPr>
          <w:rFonts w:ascii="Arial" w:hAnsi="Arial" w:cs="Arial"/>
          <w:sz w:val="24"/>
          <w:szCs w:val="24"/>
        </w:rPr>
      </w:pPr>
    </w:p>
    <w:p w14:paraId="4FC18D46" w14:textId="77777777" w:rsidR="00BD6527" w:rsidRDefault="00BD6527" w:rsidP="00BD6527">
      <w:pPr>
        <w:jc w:val="right"/>
        <w:rPr>
          <w:rFonts w:ascii="Arial" w:hAnsi="Arial" w:cs="Arial"/>
          <w:sz w:val="24"/>
          <w:szCs w:val="24"/>
        </w:rPr>
      </w:pPr>
    </w:p>
    <w:p w14:paraId="2052FB54" w14:textId="6FAAA9A9" w:rsidR="00BD6527" w:rsidRPr="002F4C8F" w:rsidRDefault="00BD6527" w:rsidP="00BD652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Secretário Municipal de Obras e Serviços Públicos</w:t>
      </w:r>
    </w:p>
    <w:p w14:paraId="2CEB3041" w14:textId="77777777" w:rsidR="003C483D" w:rsidRPr="002F4C8F" w:rsidRDefault="003C483D" w:rsidP="002F4C8F">
      <w:pPr>
        <w:rPr>
          <w:rFonts w:ascii="Arial" w:hAnsi="Arial" w:cs="Arial"/>
          <w:sz w:val="24"/>
          <w:szCs w:val="24"/>
        </w:rPr>
      </w:pPr>
    </w:p>
    <w:p w14:paraId="55A707E7" w14:textId="77777777" w:rsidR="00CF4C4F" w:rsidRPr="002F4C8F" w:rsidRDefault="00CF4C4F" w:rsidP="002F4C8F">
      <w:pPr>
        <w:rPr>
          <w:rFonts w:ascii="Arial" w:eastAsia="Arial" w:hAnsi="Arial" w:cs="Arial"/>
          <w:sz w:val="24"/>
          <w:szCs w:val="24"/>
        </w:rPr>
      </w:pPr>
    </w:p>
    <w:p w14:paraId="03E6FE0A" w14:textId="77777777" w:rsidR="00CF4C4F" w:rsidRPr="002F4C8F" w:rsidRDefault="00CF4C4F" w:rsidP="002F4C8F">
      <w:pPr>
        <w:rPr>
          <w:rFonts w:ascii="Arial" w:eastAsia="Arial" w:hAnsi="Arial" w:cs="Arial"/>
          <w:sz w:val="24"/>
          <w:szCs w:val="24"/>
        </w:rPr>
      </w:pPr>
    </w:p>
    <w:p w14:paraId="4FAC864C" w14:textId="77777777" w:rsidR="00CF4C4F" w:rsidRPr="002F4C8F" w:rsidRDefault="00CF4C4F" w:rsidP="002F4C8F">
      <w:pPr>
        <w:rPr>
          <w:rFonts w:ascii="Arial" w:eastAsia="Arial" w:hAnsi="Arial" w:cs="Arial"/>
          <w:sz w:val="24"/>
          <w:szCs w:val="24"/>
        </w:rPr>
      </w:pPr>
    </w:p>
    <w:p w14:paraId="28A8E216" w14:textId="77777777" w:rsidR="00CF4C4F" w:rsidRPr="002F4C8F" w:rsidRDefault="00CF4C4F" w:rsidP="002F4C8F">
      <w:pPr>
        <w:rPr>
          <w:rFonts w:ascii="Arial" w:eastAsia="Arial" w:hAnsi="Arial" w:cs="Arial"/>
          <w:sz w:val="24"/>
          <w:szCs w:val="24"/>
        </w:rPr>
      </w:pPr>
    </w:p>
    <w:p w14:paraId="71F61C9D" w14:textId="77777777" w:rsidR="00CF4C4F" w:rsidRPr="002F4C8F" w:rsidRDefault="00CF4C4F" w:rsidP="002F4C8F">
      <w:pPr>
        <w:rPr>
          <w:rFonts w:ascii="Arial" w:eastAsia="Arial" w:hAnsi="Arial" w:cs="Arial"/>
          <w:sz w:val="24"/>
          <w:szCs w:val="24"/>
        </w:rPr>
      </w:pPr>
    </w:p>
    <w:p w14:paraId="09B49CD6" w14:textId="77777777" w:rsidR="00CF4C4F" w:rsidRPr="002F4C8F" w:rsidRDefault="00CF4C4F" w:rsidP="002F4C8F">
      <w:pPr>
        <w:rPr>
          <w:rFonts w:ascii="Arial" w:eastAsia="Arial" w:hAnsi="Arial" w:cs="Arial"/>
          <w:sz w:val="24"/>
          <w:szCs w:val="24"/>
        </w:rPr>
      </w:pPr>
    </w:p>
    <w:p w14:paraId="70F1837F" w14:textId="77777777" w:rsidR="00CF4C4F" w:rsidRPr="002F4C8F" w:rsidRDefault="00CF4C4F" w:rsidP="002F4C8F">
      <w:pPr>
        <w:rPr>
          <w:rFonts w:ascii="Arial" w:eastAsia="Arial" w:hAnsi="Arial" w:cs="Arial"/>
          <w:sz w:val="24"/>
          <w:szCs w:val="24"/>
        </w:rPr>
      </w:pPr>
    </w:p>
    <w:sectPr w:rsidR="00CF4C4F" w:rsidRPr="002F4C8F">
      <w:headerReference w:type="default" r:id="rId8"/>
      <w:footerReference w:type="default" r:id="rId9"/>
      <w:pgSz w:w="11906" w:h="16838"/>
      <w:pgMar w:top="1418" w:right="1134" w:bottom="1418" w:left="1701" w:header="709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2838C" w14:textId="77777777" w:rsidR="00960B76" w:rsidRDefault="00960B76">
      <w:r>
        <w:separator/>
      </w:r>
    </w:p>
  </w:endnote>
  <w:endnote w:type="continuationSeparator" w:id="0">
    <w:p w14:paraId="67098E1A" w14:textId="77777777" w:rsidR="00960B76" w:rsidRDefault="00960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7986F7D-5630-4F5A-BC49-30197D56CF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9C1F916-3297-4DFE-950E-4CC674858982}"/>
    <w:embedBold r:id="rId3" w:fontKey="{D085D640-F9B5-442E-9C22-AEF37C2C19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altName w:val="Times New Roman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4B1A0F7B-4542-43A2-897A-379C7A874686}"/>
    <w:embedBoldItalic r:id="rId5" w:fontKey="{AEA6C26D-072E-4EF0-86ED-04C28D04036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CC1F8DB-2D41-4AF5-ACEF-01704BC3AB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3A8F293-4BDD-44D1-A2F7-3FA33B8AA6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B2E39" w14:textId="77777777" w:rsidR="00CF4C4F" w:rsidRDefault="00CF4C4F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DE944CE" w14:textId="77777777" w:rsidR="00CF4C4F" w:rsidRDefault="00380F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 Linotype" w:eastAsia="Palatino Linotype" w:hAnsi="Palatino Linotype" w:cs="Palatino Linotype"/>
        <w:color w:val="000000"/>
      </w:rPr>
    </w:pPr>
    <w:r>
      <w:rPr>
        <w:rFonts w:ascii="Palatino Linotype" w:eastAsia="Palatino Linotype" w:hAnsi="Palatino Linotype" w:cs="Palatino Linotype"/>
        <w:color w:val="000000"/>
      </w:rPr>
      <w:t xml:space="preserve">Rua Humaitá, 69 – Fone 0800-0901083 – CEP: 98.140-000 </w:t>
    </w:r>
  </w:p>
  <w:p w14:paraId="290175AB" w14:textId="77777777" w:rsidR="00CF4C4F" w:rsidRDefault="00380F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 Linotype" w:eastAsia="Palatino Linotype" w:hAnsi="Palatino Linotype" w:cs="Palatino Linotype"/>
        <w:color w:val="0000CC"/>
        <w:sz w:val="22"/>
        <w:szCs w:val="22"/>
      </w:rPr>
    </w:pPr>
    <w:r>
      <w:rPr>
        <w:rFonts w:ascii="Palatino Linotype" w:eastAsia="Palatino Linotype" w:hAnsi="Palatino Linotype" w:cs="Palatino Linotype"/>
        <w:color w:val="000000"/>
      </w:rPr>
      <w:t xml:space="preserve">E-mail: </w:t>
    </w:r>
    <w:hyperlink r:id="rId1">
      <w:r>
        <w:rPr>
          <w:rFonts w:ascii="Palatino Linotype" w:eastAsia="Palatino Linotype" w:hAnsi="Palatino Linotype" w:cs="Palatino Linotype"/>
          <w:color w:val="0000FF"/>
          <w:u w:val="single"/>
        </w:rPr>
        <w:t>gabinete@quevedos.rs.gov.br</w:t>
      </w:r>
    </w:hyperlink>
    <w:r>
      <w:rPr>
        <w:rFonts w:ascii="Palatino Linotype" w:eastAsia="Palatino Linotype" w:hAnsi="Palatino Linotype" w:cs="Palatino Linotype"/>
        <w:color w:val="000000"/>
      </w:rPr>
      <w:t xml:space="preserve"> – Homepage: </w:t>
    </w:r>
    <w:r>
      <w:rPr>
        <w:rFonts w:ascii="Palatino Linotype" w:eastAsia="Palatino Linotype" w:hAnsi="Palatino Linotype" w:cs="Palatino Linotype"/>
        <w:color w:val="0000CC"/>
        <w:sz w:val="21"/>
        <w:szCs w:val="21"/>
        <w:highlight w:val="white"/>
      </w:rPr>
      <w:t>www.quevedos.rs.gov.br</w:t>
    </w:r>
  </w:p>
  <w:p w14:paraId="380BEB13" w14:textId="77777777" w:rsidR="00CF4C4F" w:rsidRDefault="00CF4C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Narrow" w:eastAsia="Arial Narrow" w:hAnsi="Arial Narrow" w:cs="Arial Narrow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41D6B" w14:textId="77777777" w:rsidR="00960B76" w:rsidRDefault="00960B76">
      <w:r>
        <w:separator/>
      </w:r>
    </w:p>
  </w:footnote>
  <w:footnote w:type="continuationSeparator" w:id="0">
    <w:p w14:paraId="08601605" w14:textId="77777777" w:rsidR="00960B76" w:rsidRDefault="00960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1F0F9" w14:textId="77777777" w:rsidR="00CF4C4F" w:rsidRDefault="00380F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Bodoni" w:eastAsia="Bodoni" w:hAnsi="Bodoni" w:cs="Bodoni"/>
        <w:color w:val="000000"/>
        <w:sz w:val="28"/>
        <w:szCs w:val="28"/>
      </w:rPr>
    </w:pPr>
    <w:r>
      <w:rPr>
        <w:rFonts w:ascii="Bodoni" w:eastAsia="Bodoni" w:hAnsi="Bodoni" w:cs="Bodoni"/>
        <w:b/>
        <w:bCs/>
        <w:i/>
        <w:iCs/>
        <w:color w:val="000000"/>
        <w:sz w:val="28"/>
        <w:szCs w:val="28"/>
      </w:rPr>
      <w:t>PREFEITURA DE QUEVEDOS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008E76A" wp14:editId="20A2D14F">
          <wp:simplePos x="0" y="0"/>
          <wp:positionH relativeFrom="column">
            <wp:posOffset>-396874</wp:posOffset>
          </wp:positionH>
          <wp:positionV relativeFrom="paragraph">
            <wp:posOffset>-120013</wp:posOffset>
          </wp:positionV>
          <wp:extent cx="791210" cy="870585"/>
          <wp:effectExtent l="0" t="0" r="0" b="0"/>
          <wp:wrapNone/>
          <wp:docPr id="1" name="image1.png" descr="brasão Queved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 Queved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1210" cy="870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F6859A" w14:textId="77777777" w:rsidR="00CF4C4F" w:rsidRDefault="00380FC2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 Linotype" w:eastAsia="Palatino Linotype" w:hAnsi="Palatino Linotype" w:cs="Palatino Linotype"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b/>
        <w:bCs/>
        <w:i/>
        <w:iCs/>
        <w:color w:val="000000"/>
        <w:sz w:val="22"/>
        <w:szCs w:val="22"/>
      </w:rPr>
      <w:t xml:space="preserve">Estado do Rio Grande do Sul </w:t>
    </w:r>
  </w:p>
  <w:p w14:paraId="55705C9B" w14:textId="77777777" w:rsidR="00CF4C4F" w:rsidRDefault="00380FC2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 Linotype" w:eastAsia="Palatino Linotype" w:hAnsi="Palatino Linotype" w:cs="Palatino Linotype"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b/>
        <w:bCs/>
        <w:i/>
        <w:iCs/>
        <w:color w:val="000000"/>
        <w:sz w:val="22"/>
        <w:szCs w:val="22"/>
      </w:rPr>
      <w:t>33</w:t>
    </w:r>
    <w:r>
      <w:rPr>
        <w:rFonts w:ascii="Palatino Linotype" w:eastAsia="Palatino Linotype" w:hAnsi="Palatino Linotype" w:cs="Palatino Linotype"/>
        <w:b/>
        <w:bCs/>
        <w:i/>
        <w:iCs/>
        <w:strike/>
        <w:color w:val="000000"/>
        <w:sz w:val="22"/>
        <w:szCs w:val="22"/>
      </w:rPr>
      <w:t>º</w:t>
    </w:r>
    <w:r>
      <w:rPr>
        <w:rFonts w:ascii="Palatino Linotype" w:eastAsia="Palatino Linotype" w:hAnsi="Palatino Linotype" w:cs="Palatino Linotype"/>
        <w:b/>
        <w:bCs/>
        <w:i/>
        <w:iCs/>
        <w:color w:val="000000"/>
        <w:sz w:val="22"/>
        <w:szCs w:val="22"/>
      </w:rPr>
      <w:t xml:space="preserve"> de Emancipação Político-administrativa. 32</w:t>
    </w:r>
    <w:r>
      <w:rPr>
        <w:rFonts w:ascii="Palatino Linotype" w:eastAsia="Palatino Linotype" w:hAnsi="Palatino Linotype" w:cs="Palatino Linotype"/>
        <w:b/>
        <w:bCs/>
        <w:i/>
        <w:iCs/>
        <w:strike/>
        <w:color w:val="000000"/>
        <w:sz w:val="22"/>
        <w:szCs w:val="22"/>
      </w:rPr>
      <w:t>º</w:t>
    </w:r>
    <w:r>
      <w:rPr>
        <w:rFonts w:ascii="Palatino Linotype" w:eastAsia="Palatino Linotype" w:hAnsi="Palatino Linotype" w:cs="Palatino Linotype"/>
        <w:b/>
        <w:bCs/>
        <w:i/>
        <w:iCs/>
        <w:color w:val="000000"/>
        <w:sz w:val="22"/>
        <w:szCs w:val="22"/>
      </w:rPr>
      <w:t xml:space="preserve"> de Instalação do Município. </w:t>
    </w:r>
  </w:p>
  <w:p w14:paraId="529D8338" w14:textId="77777777" w:rsidR="00CF4C4F" w:rsidRDefault="00380FC2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 Linotype" w:eastAsia="Palatino Linotype" w:hAnsi="Palatino Linotype" w:cs="Palatino Linotype"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b/>
        <w:bCs/>
        <w:i/>
        <w:iCs/>
        <w:color w:val="000000"/>
        <w:sz w:val="22"/>
        <w:szCs w:val="22"/>
      </w:rPr>
      <w:t>Administração 2025/2028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E47CC"/>
    <w:multiLevelType w:val="multilevel"/>
    <w:tmpl w:val="51A81E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F5CFF"/>
    <w:multiLevelType w:val="hybridMultilevel"/>
    <w:tmpl w:val="E892A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51C27"/>
    <w:multiLevelType w:val="multilevel"/>
    <w:tmpl w:val="58D0B88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FB349A"/>
    <w:multiLevelType w:val="hybridMultilevel"/>
    <w:tmpl w:val="6A70CBA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6C2068"/>
    <w:multiLevelType w:val="hybridMultilevel"/>
    <w:tmpl w:val="BE72B4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44666"/>
    <w:multiLevelType w:val="multilevel"/>
    <w:tmpl w:val="D450BCE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807D1F"/>
    <w:multiLevelType w:val="hybridMultilevel"/>
    <w:tmpl w:val="C6DA4E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E5C5E"/>
    <w:multiLevelType w:val="hybridMultilevel"/>
    <w:tmpl w:val="B700ECE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5443B2"/>
    <w:multiLevelType w:val="multilevel"/>
    <w:tmpl w:val="9BC2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302CD8"/>
    <w:multiLevelType w:val="multilevel"/>
    <w:tmpl w:val="1E56118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B21D72"/>
    <w:multiLevelType w:val="hybridMultilevel"/>
    <w:tmpl w:val="FD5AF26C"/>
    <w:lvl w:ilvl="0" w:tplc="52A87E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A1044"/>
    <w:multiLevelType w:val="hybridMultilevel"/>
    <w:tmpl w:val="758AA7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9651C"/>
    <w:multiLevelType w:val="multilevel"/>
    <w:tmpl w:val="47A26C4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D4516E"/>
    <w:multiLevelType w:val="multilevel"/>
    <w:tmpl w:val="58F04B7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625AF7"/>
    <w:multiLevelType w:val="hybridMultilevel"/>
    <w:tmpl w:val="AABA277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82E1A20"/>
    <w:multiLevelType w:val="multilevel"/>
    <w:tmpl w:val="EB8A91D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283DBF"/>
    <w:multiLevelType w:val="multilevel"/>
    <w:tmpl w:val="1556C6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A34CAE"/>
    <w:multiLevelType w:val="hybridMultilevel"/>
    <w:tmpl w:val="D37E16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E91265"/>
    <w:multiLevelType w:val="hybridMultilevel"/>
    <w:tmpl w:val="D6D2B8C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2A2736"/>
    <w:multiLevelType w:val="multilevel"/>
    <w:tmpl w:val="16ECCD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573332"/>
    <w:multiLevelType w:val="hybridMultilevel"/>
    <w:tmpl w:val="7D242C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87231"/>
    <w:multiLevelType w:val="hybridMultilevel"/>
    <w:tmpl w:val="1E086D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0C0257"/>
    <w:multiLevelType w:val="hybridMultilevel"/>
    <w:tmpl w:val="FFC00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3D71E9"/>
    <w:multiLevelType w:val="hybridMultilevel"/>
    <w:tmpl w:val="7EB098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146833"/>
    <w:multiLevelType w:val="hybridMultilevel"/>
    <w:tmpl w:val="772428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105A4"/>
    <w:multiLevelType w:val="multilevel"/>
    <w:tmpl w:val="27EE5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3460A1"/>
    <w:multiLevelType w:val="multilevel"/>
    <w:tmpl w:val="B4EE9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EC793F"/>
    <w:multiLevelType w:val="hybridMultilevel"/>
    <w:tmpl w:val="7FF2D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E4E54"/>
    <w:multiLevelType w:val="hybridMultilevel"/>
    <w:tmpl w:val="64CE9C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620161"/>
    <w:multiLevelType w:val="multilevel"/>
    <w:tmpl w:val="29A63C8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F94E64"/>
    <w:multiLevelType w:val="multilevel"/>
    <w:tmpl w:val="3248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9404F0"/>
    <w:multiLevelType w:val="hybridMultilevel"/>
    <w:tmpl w:val="479804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9E3DE0"/>
    <w:multiLevelType w:val="multilevel"/>
    <w:tmpl w:val="E74E60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E41418"/>
    <w:multiLevelType w:val="hybridMultilevel"/>
    <w:tmpl w:val="FC9A55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744FF"/>
    <w:multiLevelType w:val="hybridMultilevel"/>
    <w:tmpl w:val="D5965F2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611F4B"/>
    <w:multiLevelType w:val="hybridMultilevel"/>
    <w:tmpl w:val="95DC7E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EF2C22"/>
    <w:multiLevelType w:val="multilevel"/>
    <w:tmpl w:val="AE8484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0E6A12"/>
    <w:multiLevelType w:val="hybridMultilevel"/>
    <w:tmpl w:val="FB8A94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8E7570"/>
    <w:multiLevelType w:val="multilevel"/>
    <w:tmpl w:val="5434C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98475E"/>
    <w:multiLevelType w:val="multilevel"/>
    <w:tmpl w:val="DD9C32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BF85772"/>
    <w:multiLevelType w:val="multilevel"/>
    <w:tmpl w:val="D624D1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F695779"/>
    <w:multiLevelType w:val="multilevel"/>
    <w:tmpl w:val="276A83B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01F302B"/>
    <w:multiLevelType w:val="hybridMultilevel"/>
    <w:tmpl w:val="5FF0F9E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1EF223D"/>
    <w:multiLevelType w:val="multilevel"/>
    <w:tmpl w:val="70E2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FA7FAA"/>
    <w:multiLevelType w:val="multilevel"/>
    <w:tmpl w:val="D208344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496947"/>
    <w:multiLevelType w:val="multilevel"/>
    <w:tmpl w:val="338CD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9084240">
    <w:abstractNumId w:val="30"/>
  </w:num>
  <w:num w:numId="2" w16cid:durableId="417599376">
    <w:abstractNumId w:val="26"/>
  </w:num>
  <w:num w:numId="3" w16cid:durableId="1135024550">
    <w:abstractNumId w:val="39"/>
  </w:num>
  <w:num w:numId="4" w16cid:durableId="1398359301">
    <w:abstractNumId w:val="19"/>
  </w:num>
  <w:num w:numId="5" w16cid:durableId="1075590895">
    <w:abstractNumId w:val="32"/>
  </w:num>
  <w:num w:numId="6" w16cid:durableId="350880947">
    <w:abstractNumId w:val="40"/>
  </w:num>
  <w:num w:numId="7" w16cid:durableId="1603994548">
    <w:abstractNumId w:val="36"/>
  </w:num>
  <w:num w:numId="8" w16cid:durableId="1817796565">
    <w:abstractNumId w:val="16"/>
  </w:num>
  <w:num w:numId="9" w16cid:durableId="810245537">
    <w:abstractNumId w:val="0"/>
  </w:num>
  <w:num w:numId="10" w16cid:durableId="350030925">
    <w:abstractNumId w:val="29"/>
  </w:num>
  <w:num w:numId="11" w16cid:durableId="434181276">
    <w:abstractNumId w:val="44"/>
  </w:num>
  <w:num w:numId="12" w16cid:durableId="861093756">
    <w:abstractNumId w:val="15"/>
  </w:num>
  <w:num w:numId="13" w16cid:durableId="77214137">
    <w:abstractNumId w:val="9"/>
  </w:num>
  <w:num w:numId="14" w16cid:durableId="363672872">
    <w:abstractNumId w:val="2"/>
  </w:num>
  <w:num w:numId="15" w16cid:durableId="1348408237">
    <w:abstractNumId w:val="13"/>
  </w:num>
  <w:num w:numId="16" w16cid:durableId="2034766817">
    <w:abstractNumId w:val="5"/>
  </w:num>
  <w:num w:numId="17" w16cid:durableId="1612737594">
    <w:abstractNumId w:val="45"/>
  </w:num>
  <w:num w:numId="18" w16cid:durableId="835389209">
    <w:abstractNumId w:val="25"/>
  </w:num>
  <w:num w:numId="19" w16cid:durableId="1191606954">
    <w:abstractNumId w:val="12"/>
  </w:num>
  <w:num w:numId="20" w16cid:durableId="1048988352">
    <w:abstractNumId w:val="41"/>
  </w:num>
  <w:num w:numId="21" w16cid:durableId="1674264020">
    <w:abstractNumId w:val="14"/>
  </w:num>
  <w:num w:numId="22" w16cid:durableId="2046639382">
    <w:abstractNumId w:val="20"/>
  </w:num>
  <w:num w:numId="23" w16cid:durableId="903223496">
    <w:abstractNumId w:val="34"/>
  </w:num>
  <w:num w:numId="24" w16cid:durableId="2082940465">
    <w:abstractNumId w:val="31"/>
  </w:num>
  <w:num w:numId="25" w16cid:durableId="890338795">
    <w:abstractNumId w:val="42"/>
  </w:num>
  <w:num w:numId="26" w16cid:durableId="345012912">
    <w:abstractNumId w:val="6"/>
  </w:num>
  <w:num w:numId="27" w16cid:durableId="255141017">
    <w:abstractNumId w:val="18"/>
  </w:num>
  <w:num w:numId="28" w16cid:durableId="896665693">
    <w:abstractNumId w:val="7"/>
  </w:num>
  <w:num w:numId="29" w16cid:durableId="1761488251">
    <w:abstractNumId w:val="3"/>
  </w:num>
  <w:num w:numId="30" w16cid:durableId="1276985637">
    <w:abstractNumId w:val="43"/>
  </w:num>
  <w:num w:numId="31" w16cid:durableId="1816559387">
    <w:abstractNumId w:val="38"/>
  </w:num>
  <w:num w:numId="32" w16cid:durableId="824050004">
    <w:abstractNumId w:val="8"/>
  </w:num>
  <w:num w:numId="33" w16cid:durableId="362246910">
    <w:abstractNumId w:val="22"/>
  </w:num>
  <w:num w:numId="34" w16cid:durableId="2114544022">
    <w:abstractNumId w:val="4"/>
  </w:num>
  <w:num w:numId="35" w16cid:durableId="714936936">
    <w:abstractNumId w:val="33"/>
  </w:num>
  <w:num w:numId="36" w16cid:durableId="2001033626">
    <w:abstractNumId w:val="21"/>
  </w:num>
  <w:num w:numId="37" w16cid:durableId="1806658688">
    <w:abstractNumId w:val="28"/>
  </w:num>
  <w:num w:numId="38" w16cid:durableId="478234622">
    <w:abstractNumId w:val="11"/>
  </w:num>
  <w:num w:numId="39" w16cid:durableId="26757329">
    <w:abstractNumId w:val="17"/>
  </w:num>
  <w:num w:numId="40" w16cid:durableId="772436430">
    <w:abstractNumId w:val="23"/>
  </w:num>
  <w:num w:numId="41" w16cid:durableId="1479149316">
    <w:abstractNumId w:val="35"/>
  </w:num>
  <w:num w:numId="42" w16cid:durableId="1233351409">
    <w:abstractNumId w:val="37"/>
  </w:num>
  <w:num w:numId="43" w16cid:durableId="2132550466">
    <w:abstractNumId w:val="27"/>
  </w:num>
  <w:num w:numId="44" w16cid:durableId="184635964">
    <w:abstractNumId w:val="1"/>
  </w:num>
  <w:num w:numId="45" w16cid:durableId="1532066211">
    <w:abstractNumId w:val="24"/>
  </w:num>
  <w:num w:numId="46" w16cid:durableId="11362188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C4F"/>
    <w:rsid w:val="00163767"/>
    <w:rsid w:val="002F4C8F"/>
    <w:rsid w:val="00306C93"/>
    <w:rsid w:val="0036623B"/>
    <w:rsid w:val="00380FC2"/>
    <w:rsid w:val="003C483D"/>
    <w:rsid w:val="003D164D"/>
    <w:rsid w:val="00400DC1"/>
    <w:rsid w:val="004B784E"/>
    <w:rsid w:val="004E329F"/>
    <w:rsid w:val="00537905"/>
    <w:rsid w:val="00551869"/>
    <w:rsid w:val="005F1517"/>
    <w:rsid w:val="006F7222"/>
    <w:rsid w:val="007668F9"/>
    <w:rsid w:val="00775A69"/>
    <w:rsid w:val="007F4C45"/>
    <w:rsid w:val="0082051F"/>
    <w:rsid w:val="00960B76"/>
    <w:rsid w:val="00A065FF"/>
    <w:rsid w:val="00AF7562"/>
    <w:rsid w:val="00B003C9"/>
    <w:rsid w:val="00B36488"/>
    <w:rsid w:val="00B57295"/>
    <w:rsid w:val="00B57D14"/>
    <w:rsid w:val="00BD6527"/>
    <w:rsid w:val="00C54F06"/>
    <w:rsid w:val="00CF4C4F"/>
    <w:rsid w:val="00D61131"/>
    <w:rsid w:val="00E75D0D"/>
    <w:rsid w:val="00F9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82965"/>
  <w15:docId w15:val="{20EF7D1F-8992-4618-BF89-994C5DC3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C483D"/>
    <w:pPr>
      <w:suppressAutoHyphens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3C483D"/>
    <w:pPr>
      <w:suppressAutoHyphens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F4C8F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82051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quevedo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1911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</dc:creator>
  <cp:lastModifiedBy>Usuario</cp:lastModifiedBy>
  <cp:revision>6</cp:revision>
  <dcterms:created xsi:type="dcterms:W3CDTF">2026-03-11T12:11:00Z</dcterms:created>
  <dcterms:modified xsi:type="dcterms:W3CDTF">2026-03-12T13:54:00Z</dcterms:modified>
</cp:coreProperties>
</file>