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49A2" w14:textId="77777777" w:rsidR="00E3232F" w:rsidRPr="00B52DEE" w:rsidRDefault="00E3232F" w:rsidP="00E3232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88858191"/>
      <w:bookmarkStart w:id="1" w:name="_Hlk188611143"/>
    </w:p>
    <w:p w14:paraId="006C98E2" w14:textId="77777777" w:rsidR="00E3232F" w:rsidRPr="00322BC6" w:rsidRDefault="00E3232F" w:rsidP="00322BC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22BC6">
        <w:rPr>
          <w:rFonts w:asciiTheme="minorHAnsi" w:hAnsiTheme="minorHAnsi" w:cstheme="minorHAnsi"/>
          <w:b/>
          <w:sz w:val="24"/>
          <w:szCs w:val="24"/>
        </w:rPr>
        <w:t>ESTUDO TÉCNICO PRELIMINAR</w:t>
      </w:r>
    </w:p>
    <w:bookmarkEnd w:id="0"/>
    <w:bookmarkEnd w:id="1"/>
    <w:p w14:paraId="6B3C96BF" w14:textId="77777777" w:rsidR="000003D0" w:rsidRDefault="000003D0" w:rsidP="000003D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352220" w14:textId="77777777" w:rsidR="001C2860" w:rsidRPr="001C2860" w:rsidRDefault="001C2860" w:rsidP="001C28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I - Descrição da Necessidade da Contratação</w:t>
      </w:r>
    </w:p>
    <w:p w14:paraId="036AD6C8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A Administração Pública Estadual possui a imperiosa necessidade de garantir a publicidade e a autenticidade de seus atos oficiais, em conformidade com o princípio constitucional da publicidade (Art. 37 da Constituição Federal) e com as exigências da legislação infraconstitucional. O Diário Oficial do Estado do Rio Grande do Sul (DOE/RS) é o veículo oficial e exclusivo para a divulgação dos atos normativos, administrativos, financeiros e demais informações de interesse público emanados pelos órgãos e entidades da Administração Estadual.</w:t>
      </w:r>
    </w:p>
    <w:p w14:paraId="34BE7021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A ausência de acesso contínuo, fidedigno e atualizado ao DOE/RS comprometeria diretamente a legalidade, a transparência, a segurança jurídica e a validade de inúmeras ações administrativas, bem como a conformidade com prazos legais e regulamentares. Além disso, a capacidade de realizar publicações oficiais é fundamental para a efetivação de atos como leis, decretos, portarias, editais de licitação, nomeações, exonerações, balanços financeiros, entre outros, que regem a atuação do Estado e impactam diretamente a vida dos cidadãos e das empresas.</w:t>
      </w:r>
    </w:p>
    <w:p w14:paraId="08E061AE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A necessidade abrange, portanto, tanto a consulta e o acesso ao acervo histórico e às edições diárias do DOE/RS, quanto a possibilidade de submeter e acompanhar a publicação de atos por parte dos diversos setores da Administração.</w:t>
      </w:r>
    </w:p>
    <w:p w14:paraId="231012D3" w14:textId="77777777" w:rsidR="001C2860" w:rsidRPr="001C2860" w:rsidRDefault="001C2860" w:rsidP="001C28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II - Demonstração da Previsão da Contratação no Plano de Contratações Anual (PCA)</w:t>
      </w:r>
    </w:p>
    <w:p w14:paraId="3AAEEE7C" w14:textId="2D684141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A presente contratação, por se tratar de um serviço essencial e continuado para a manutenção das atividades finalísticas e meio da Administração Pública Estadual, está devidamente prevista no Plano de Contratações Anual (PCA) do exercício corrente. A inclusão no PCA reflete o reconhecimento da sua natureza estratégica e ininterrupta para o funcionamento do Estado.</w:t>
      </w:r>
    </w:p>
    <w:p w14:paraId="63FFEFF9" w14:textId="77777777" w:rsidR="001C2860" w:rsidRPr="001C2860" w:rsidRDefault="001C2860" w:rsidP="001C28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III - Requisitos da Contratação</w:t>
      </w:r>
    </w:p>
    <w:p w14:paraId="6CA616FE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Os requisitos mínimos e essenciais para a contratação dos serviços de acesso e, quando aplicável, publicação no DOE/RS são:</w:t>
      </w:r>
    </w:p>
    <w:p w14:paraId="3ACD11EC" w14:textId="77777777" w:rsidR="001C2860" w:rsidRPr="001C2860" w:rsidRDefault="001C2860" w:rsidP="001C2860">
      <w:pPr>
        <w:numPr>
          <w:ilvl w:val="0"/>
          <w:numId w:val="5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Acesso Integral e Ilimitado:</w:t>
      </w:r>
      <w:r w:rsidRPr="001C2860">
        <w:rPr>
          <w:rFonts w:asciiTheme="minorHAnsi" w:hAnsiTheme="minorHAnsi" w:cstheme="minorHAnsi"/>
          <w:sz w:val="24"/>
          <w:szCs w:val="24"/>
        </w:rPr>
        <w:t xml:space="preserve"> Disponibilidade de acesso completo ao conteúdo das edições diárias e ao acervo histórico do DOE/RS, sem restrições de volume de consulta ou de tempo.</w:t>
      </w:r>
    </w:p>
    <w:p w14:paraId="68356A1E" w14:textId="77777777" w:rsidR="001C2860" w:rsidRPr="001C2860" w:rsidRDefault="001C2860" w:rsidP="001C2860">
      <w:pPr>
        <w:numPr>
          <w:ilvl w:val="0"/>
          <w:numId w:val="5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Autenticidade e Integridade:</w:t>
      </w:r>
      <w:r w:rsidRPr="001C2860">
        <w:rPr>
          <w:rFonts w:asciiTheme="minorHAnsi" w:hAnsiTheme="minorHAnsi" w:cstheme="minorHAnsi"/>
          <w:sz w:val="24"/>
          <w:szCs w:val="24"/>
        </w:rPr>
        <w:t xml:space="preserve"> Garantia da autenticidade e integridade das publicações, assegurando que o conteúdo consultado corresponde fielmente ao ato oficial.</w:t>
      </w:r>
    </w:p>
    <w:p w14:paraId="6434E381" w14:textId="77777777" w:rsidR="001C2860" w:rsidRPr="001C2860" w:rsidRDefault="001C2860" w:rsidP="001C2860">
      <w:pPr>
        <w:numPr>
          <w:ilvl w:val="0"/>
          <w:numId w:val="5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Atualização Diária:</w:t>
      </w:r>
      <w:r w:rsidRPr="001C2860">
        <w:rPr>
          <w:rFonts w:asciiTheme="minorHAnsi" w:hAnsiTheme="minorHAnsi" w:cstheme="minorHAnsi"/>
          <w:sz w:val="24"/>
          <w:szCs w:val="24"/>
        </w:rPr>
        <w:t xml:space="preserve"> Disponibilização das edições do DOE/RS em tempo hábil, no dia da sua publicação, preferencialmente nas primeiras horas da manhã.</w:t>
      </w:r>
    </w:p>
    <w:p w14:paraId="5C08A733" w14:textId="77777777" w:rsidR="001C2860" w:rsidRPr="001C2860" w:rsidRDefault="001C2860" w:rsidP="001C2860">
      <w:pPr>
        <w:numPr>
          <w:ilvl w:val="0"/>
          <w:numId w:val="5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Ferramentas de Busca Eficientes:</w:t>
      </w:r>
      <w:r w:rsidRPr="001C2860">
        <w:rPr>
          <w:rFonts w:asciiTheme="minorHAnsi" w:hAnsiTheme="minorHAnsi" w:cstheme="minorHAnsi"/>
          <w:sz w:val="24"/>
          <w:szCs w:val="24"/>
        </w:rPr>
        <w:t xml:space="preserve"> Sistema de busca avançada que permita localizar informações por palavras-chave, datas, tipos de atos, órgãos emissores e outras variáveis.</w:t>
      </w:r>
    </w:p>
    <w:p w14:paraId="5303397A" w14:textId="77777777" w:rsidR="001C2860" w:rsidRPr="001C2860" w:rsidRDefault="001C2860" w:rsidP="001C2860">
      <w:pPr>
        <w:numPr>
          <w:ilvl w:val="0"/>
          <w:numId w:val="5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Download e Impressão:</w:t>
      </w:r>
      <w:r w:rsidRPr="001C2860">
        <w:rPr>
          <w:rFonts w:asciiTheme="minorHAnsi" w:hAnsiTheme="minorHAnsi" w:cstheme="minorHAnsi"/>
          <w:sz w:val="24"/>
          <w:szCs w:val="24"/>
        </w:rPr>
        <w:t xml:space="preserve"> Funcionalidades para download das edições ou de extratos em formatos acessíveis (e.g., PDF) e opção de impressão.</w:t>
      </w:r>
    </w:p>
    <w:p w14:paraId="3DC0D104" w14:textId="77777777" w:rsidR="001C2860" w:rsidRPr="001C2860" w:rsidRDefault="001C2860" w:rsidP="001C2860">
      <w:pPr>
        <w:numPr>
          <w:ilvl w:val="0"/>
          <w:numId w:val="5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Suporte Técnico:</w:t>
      </w:r>
      <w:r w:rsidRPr="001C2860">
        <w:rPr>
          <w:rFonts w:asciiTheme="minorHAnsi" w:hAnsiTheme="minorHAnsi" w:cstheme="minorHAnsi"/>
          <w:sz w:val="24"/>
          <w:szCs w:val="24"/>
        </w:rPr>
        <w:t xml:space="preserve"> Disponibilidade de suporte técnico para eventuais problemas de acesso ou dúvidas relacionadas à plataforma.</w:t>
      </w:r>
    </w:p>
    <w:p w14:paraId="291F5C2C" w14:textId="77777777" w:rsidR="001C2860" w:rsidRPr="001C2860" w:rsidRDefault="001C2860" w:rsidP="001C2860">
      <w:pPr>
        <w:numPr>
          <w:ilvl w:val="0"/>
          <w:numId w:val="5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lastRenderedPageBreak/>
        <w:t>Segurança da Informação:</w:t>
      </w:r>
      <w:r w:rsidRPr="001C2860">
        <w:rPr>
          <w:rFonts w:asciiTheme="minorHAnsi" w:hAnsiTheme="minorHAnsi" w:cstheme="minorHAnsi"/>
          <w:sz w:val="24"/>
          <w:szCs w:val="24"/>
        </w:rPr>
        <w:t xml:space="preserve"> Garantia da segurança dos dados e da privacidade dos usuários.</w:t>
      </w:r>
    </w:p>
    <w:p w14:paraId="331FD608" w14:textId="77777777" w:rsidR="001C2860" w:rsidRPr="001C2860" w:rsidRDefault="001C2860" w:rsidP="001C2860">
      <w:pPr>
        <w:numPr>
          <w:ilvl w:val="0"/>
          <w:numId w:val="5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Capacidade de Publicação (se aplicável):</w:t>
      </w:r>
      <w:r w:rsidRPr="001C2860">
        <w:rPr>
          <w:rFonts w:asciiTheme="minorHAnsi" w:hAnsiTheme="minorHAnsi" w:cstheme="minorHAnsi"/>
          <w:sz w:val="24"/>
          <w:szCs w:val="24"/>
        </w:rPr>
        <w:t xml:space="preserve"> Interface intuitiva e segura para submissão de matérias a serem publicadas, com mecanismos de validação e acompanhamento do status da publicação.</w:t>
      </w:r>
    </w:p>
    <w:p w14:paraId="6762C6C6" w14:textId="77777777" w:rsidR="001C2860" w:rsidRPr="001C2860" w:rsidRDefault="001C2860" w:rsidP="001C2860">
      <w:pPr>
        <w:numPr>
          <w:ilvl w:val="0"/>
          <w:numId w:val="5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Compatibilidade:</w:t>
      </w:r>
      <w:r w:rsidRPr="001C2860">
        <w:rPr>
          <w:rFonts w:asciiTheme="minorHAnsi" w:hAnsiTheme="minorHAnsi" w:cstheme="minorHAnsi"/>
          <w:sz w:val="24"/>
          <w:szCs w:val="24"/>
        </w:rPr>
        <w:t xml:space="preserve"> Acesso compatível com os principais navegadores e dispositivos (desktops, tablets, smartphones).</w:t>
      </w:r>
    </w:p>
    <w:p w14:paraId="537079E9" w14:textId="77777777" w:rsidR="001C2860" w:rsidRPr="001C2860" w:rsidRDefault="001C2860" w:rsidP="001C2860">
      <w:pPr>
        <w:numPr>
          <w:ilvl w:val="0"/>
          <w:numId w:val="5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Comprovação de Publicação:</w:t>
      </w:r>
      <w:r w:rsidRPr="001C2860">
        <w:rPr>
          <w:rFonts w:asciiTheme="minorHAnsi" w:hAnsiTheme="minorHAnsi" w:cstheme="minorHAnsi"/>
          <w:sz w:val="24"/>
          <w:szCs w:val="24"/>
        </w:rPr>
        <w:t xml:space="preserve"> Fornecimento de instrumentos hábeis para comprovação da data e conteúdo da publicação oficial.</w:t>
      </w:r>
    </w:p>
    <w:p w14:paraId="1D01D3A3" w14:textId="77777777" w:rsidR="001C2860" w:rsidRPr="001C2860" w:rsidRDefault="001C2860" w:rsidP="001C28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IV - Estimativas das Quantidades para a Contratação</w:t>
      </w:r>
    </w:p>
    <w:p w14:paraId="6A20CE95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A contratação, por sua natureza, não se baseia em quantidades unitárias facilmente mensuráveis de um produto, mas sim no provimento de acesso a um serviço contínuo e único. As estimativas de quantidades podem ser consideradas sob as seguintes perspectivas:</w:t>
      </w:r>
    </w:p>
    <w:p w14:paraId="07A21714" w14:textId="77777777" w:rsidR="001C2860" w:rsidRPr="001C2860" w:rsidRDefault="001C2860" w:rsidP="001C2860">
      <w:pPr>
        <w:numPr>
          <w:ilvl w:val="0"/>
          <w:numId w:val="5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Número de Acessos:</w:t>
      </w:r>
      <w:r w:rsidRPr="001C2860">
        <w:rPr>
          <w:rFonts w:asciiTheme="minorHAnsi" w:hAnsiTheme="minorHAnsi" w:cstheme="minorHAnsi"/>
          <w:sz w:val="24"/>
          <w:szCs w:val="24"/>
        </w:rPr>
        <w:t xml:space="preserve"> Acesso ilimitado para todos os servidores públicos estaduais que necessitem consultar ou publicar atos no DOE/RS, o que representa um universo de potenciais usuários. Não é possível quantificar um número exato de "consultas", mas sim garantir a disponibilidade.</w:t>
      </w:r>
    </w:p>
    <w:p w14:paraId="705C11C9" w14:textId="77777777" w:rsidR="001C2860" w:rsidRPr="001C2860" w:rsidRDefault="001C2860" w:rsidP="001C2860">
      <w:pPr>
        <w:numPr>
          <w:ilvl w:val="0"/>
          <w:numId w:val="5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Volume de Publicações:</w:t>
      </w:r>
      <w:r w:rsidRPr="001C2860">
        <w:rPr>
          <w:rFonts w:asciiTheme="minorHAnsi" w:hAnsiTheme="minorHAnsi" w:cstheme="minorHAnsi"/>
          <w:sz w:val="24"/>
          <w:szCs w:val="24"/>
        </w:rPr>
        <w:t xml:space="preserve"> O volume de atos a serem publicados varia diariamente e ao longo do ano, sendo impossível prever com exatidão. O serviço deve ser dimensionado para absorver a totalidade das demandas de publicação da Administração Estadual.</w:t>
      </w:r>
    </w:p>
    <w:p w14:paraId="17233CB7" w14:textId="77777777" w:rsidR="001C2860" w:rsidRPr="001C2860" w:rsidRDefault="001C2860" w:rsidP="001C2860">
      <w:pPr>
        <w:numPr>
          <w:ilvl w:val="0"/>
          <w:numId w:val="5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Período de Contratação:</w:t>
      </w:r>
      <w:r w:rsidRPr="001C2860">
        <w:rPr>
          <w:rFonts w:asciiTheme="minorHAnsi" w:hAnsiTheme="minorHAnsi" w:cstheme="minorHAnsi"/>
          <w:sz w:val="24"/>
          <w:szCs w:val="24"/>
        </w:rPr>
        <w:t xml:space="preserve"> Estima-se uma contratação pelo período de 12 (doze) meses, prorrogáveis nos termos da legislação vigente, dado o caráter contínuo e essencial do serviço.</w:t>
      </w:r>
    </w:p>
    <w:p w14:paraId="3DDCF326" w14:textId="77777777" w:rsidR="001C2860" w:rsidRPr="001C2860" w:rsidRDefault="001C2860" w:rsidP="001C2860">
      <w:pPr>
        <w:numPr>
          <w:ilvl w:val="0"/>
          <w:numId w:val="5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Acervo Histórico:</w:t>
      </w:r>
      <w:r w:rsidRPr="001C2860">
        <w:rPr>
          <w:rFonts w:asciiTheme="minorHAnsi" w:hAnsiTheme="minorHAnsi" w:cstheme="minorHAnsi"/>
          <w:sz w:val="24"/>
          <w:szCs w:val="24"/>
        </w:rPr>
        <w:t xml:space="preserve"> Acesso contínuo a todo o acervo digital existente do DOE/RS, que se expande diariamente.</w:t>
      </w:r>
    </w:p>
    <w:p w14:paraId="6068DB42" w14:textId="77777777" w:rsidR="001C2860" w:rsidRPr="001C2860" w:rsidRDefault="001C2860" w:rsidP="001C28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V - Levantamento de Mercado</w:t>
      </w:r>
    </w:p>
    <w:p w14:paraId="31B066BE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 xml:space="preserve">O levantamento de mercado para a presente contratação revela uma situação de </w:t>
      </w:r>
      <w:r w:rsidRPr="001C2860">
        <w:rPr>
          <w:rFonts w:asciiTheme="minorHAnsi" w:hAnsiTheme="minorHAnsi" w:cstheme="minorHAnsi"/>
          <w:b/>
          <w:bCs/>
          <w:sz w:val="24"/>
          <w:szCs w:val="24"/>
        </w:rPr>
        <w:t>monopólio legal</w:t>
      </w:r>
      <w:r w:rsidRPr="001C2860">
        <w:rPr>
          <w:rFonts w:asciiTheme="minorHAnsi" w:hAnsiTheme="minorHAnsi" w:cstheme="minorHAnsi"/>
          <w:sz w:val="24"/>
          <w:szCs w:val="24"/>
        </w:rPr>
        <w:t>. No Estado do Rio Grande do Sul, a publicação oficial dos atos do Poder Executivo Estadual é de competência exclusiva do órgão ou entidade responsável pela edição do Diário Oficial do Estado. Não existe, no mercado, outra empresa ou entidade que possa oferecer o serviço de publicação com a mesma validade jurídica e autenticidade que o próprio órgão oficial.</w:t>
      </w:r>
    </w:p>
    <w:p w14:paraId="576252DA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A Constituição Federal (Art. 5º, XXXIII) e as leis infraconstitucionais impõem que a publicidade dos atos administrativos se dê por meio de veículos oficiais. No âmbito estadual, este veículo é o Diário Oficial do Estado do Rio Grande do Sul, cuja gestão e operacionalização são de responsabilidade do próprio Estado, por meio de órgão específico (ex: Procergs ou órgão de imprensa oficial).</w:t>
      </w:r>
    </w:p>
    <w:p w14:paraId="72114823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Assim, não há concorrência possível para este objeto, configurando-se a inviabilidade de competição, requisito para a contratação por inexigibilidade. Quaisquer outros serviços disponíveis no mercado que forneçam compilações ou acesso ao conteúdo do DOE/RS são secundários e derivam da fonte oficial, não possuindo a chancela de originalidade e autenticidade para fins de validade jurídica dos atos publicados.</w:t>
      </w:r>
    </w:p>
    <w:p w14:paraId="1C0969D8" w14:textId="77777777" w:rsidR="001C2860" w:rsidRPr="001C2860" w:rsidRDefault="001C2860" w:rsidP="001C28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VI - Estimativa do Valor da Contratação</w:t>
      </w:r>
    </w:p>
    <w:p w14:paraId="302E3226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lastRenderedPageBreak/>
        <w:t>A estimativa do valor da contratação será obtida diretamente junto ao único fornecedor legalmente habilitado para prestar o serviço, ou seja, o próprio órgão responsável pelo Diário Oficial do Estado do Rio Grande do Sul ou sua entidade designada. Dada a singularidade do objeto e a ausência de competição, a metodologia de estimativa de valor não segue as práticas comuns de cotação com múltiplos fornecedores.</w:t>
      </w:r>
    </w:p>
    <w:p w14:paraId="7746BBDC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O valor será apurado com base em:</w:t>
      </w:r>
    </w:p>
    <w:p w14:paraId="6FA1E1E0" w14:textId="77777777" w:rsidR="001C2860" w:rsidRPr="001C2860" w:rsidRDefault="001C2860" w:rsidP="001C2860">
      <w:pPr>
        <w:numPr>
          <w:ilvl w:val="0"/>
          <w:numId w:val="5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Tabelas de preços oficiais para publicação de matérias, se houver.</w:t>
      </w:r>
    </w:p>
    <w:p w14:paraId="3063516D" w14:textId="77777777" w:rsidR="001C2860" w:rsidRPr="001C2860" w:rsidRDefault="001C2860" w:rsidP="001C2860">
      <w:pPr>
        <w:numPr>
          <w:ilvl w:val="0"/>
          <w:numId w:val="5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Custos operacionais e de manutenção da plataforma de acesso e consulta, conforme estrutura de custos apresentada pelo órgão competente.</w:t>
      </w:r>
    </w:p>
    <w:p w14:paraId="6D379098" w14:textId="77777777" w:rsidR="001C2860" w:rsidRPr="001C2860" w:rsidRDefault="001C2860" w:rsidP="001C2860">
      <w:pPr>
        <w:numPr>
          <w:ilvl w:val="0"/>
          <w:numId w:val="5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Modelo de assinatura ou taxa de acesso, se aplicável, para o período de 12 (doze) meses.</w:t>
      </w:r>
    </w:p>
    <w:p w14:paraId="07B31ACC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Espera-se que o órgão responsável pelo DOE/RS apresente uma proposta detalhada que discrimine os custos associados ao acesso e à publicação, considerando a demanda da Administração. Para fins deste ETP, estima-se um valor de referência baseado em contratações anteriores ou em informações obtidas diretamente com o órgão, mas o valor final será aquele constante na proposta formal da entidade.</w:t>
      </w:r>
    </w:p>
    <w:p w14:paraId="7D17B615" w14:textId="77777777" w:rsidR="001C2860" w:rsidRPr="001C2860" w:rsidRDefault="001C2860" w:rsidP="001C28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VII - Descrição da Solução como um Todo</w:t>
      </w:r>
    </w:p>
    <w:p w14:paraId="11B149C1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A solução a ser contratada consiste no acesso e utilização da plataforma eletrônica do Diário Oficial do Estado do Rio Grande do Sul, que disponibiliza:</w:t>
      </w:r>
    </w:p>
    <w:p w14:paraId="596729FC" w14:textId="77777777" w:rsidR="001C2860" w:rsidRPr="001C2860" w:rsidRDefault="001C2860" w:rsidP="001C2860">
      <w:pPr>
        <w:numPr>
          <w:ilvl w:val="0"/>
          <w:numId w:val="5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Portal de Consulta:</w:t>
      </w:r>
      <w:r w:rsidRPr="001C2860">
        <w:rPr>
          <w:rFonts w:asciiTheme="minorHAnsi" w:hAnsiTheme="minorHAnsi" w:cstheme="minorHAnsi"/>
          <w:sz w:val="24"/>
          <w:szCs w:val="24"/>
        </w:rPr>
        <w:t xml:space="preserve"> Uma plataforma online acessível via internet, permitindo a consulta às edições diárias e ao acervo histórico, com ferramentas de busca avançada e funcionalidades de download/impressão.</w:t>
      </w:r>
    </w:p>
    <w:p w14:paraId="65C27D37" w14:textId="77777777" w:rsidR="001C2860" w:rsidRPr="001C2860" w:rsidRDefault="001C2860" w:rsidP="001C2860">
      <w:pPr>
        <w:numPr>
          <w:ilvl w:val="0"/>
          <w:numId w:val="5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Sistema de Publicação (quando aplicável):</w:t>
      </w:r>
      <w:r w:rsidRPr="001C2860">
        <w:rPr>
          <w:rFonts w:asciiTheme="minorHAnsi" w:hAnsiTheme="minorHAnsi" w:cstheme="minorHAnsi"/>
          <w:sz w:val="24"/>
          <w:szCs w:val="24"/>
        </w:rPr>
        <w:t xml:space="preserve"> Um módulo específico para órgãos e entidades do Estado submeterem suas matérias para publicação, com fluxos de trabalho definidos para aprovação, revisão e efetiva publicação, garantindo a rastreabilidade e a conformidade legal.</w:t>
      </w:r>
    </w:p>
    <w:p w14:paraId="714A8A8F" w14:textId="77777777" w:rsidR="001C2860" w:rsidRPr="001C2860" w:rsidRDefault="001C2860" w:rsidP="001C2860">
      <w:pPr>
        <w:numPr>
          <w:ilvl w:val="0"/>
          <w:numId w:val="5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Suporte e Manutenção:</w:t>
      </w:r>
      <w:r w:rsidRPr="001C2860">
        <w:rPr>
          <w:rFonts w:asciiTheme="minorHAnsi" w:hAnsiTheme="minorHAnsi" w:cstheme="minorHAnsi"/>
          <w:sz w:val="24"/>
          <w:szCs w:val="24"/>
        </w:rPr>
        <w:t xml:space="preserve"> A garantia de que a plataforma e o serviço de publicação estarão disponíveis e operantes, com suporte técnico para resolução de eventuais incidentes e manutenção contínua.</w:t>
      </w:r>
    </w:p>
    <w:p w14:paraId="53B27926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A solução, por ser o Diário Oficial Eletrônico oficial, é a única capaz de conferir a autenticidade, a publicidade legal e a segurança jurídica necessárias para os atos da Administração Estadual.</w:t>
      </w:r>
    </w:p>
    <w:p w14:paraId="00DE818C" w14:textId="77777777" w:rsidR="001C2860" w:rsidRPr="001C2860" w:rsidRDefault="001C2860" w:rsidP="001C28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VIII - Justificativas para o Parcelamento ou Não da Contratação</w:t>
      </w:r>
    </w:p>
    <w:p w14:paraId="731C8A0F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 xml:space="preserve">A contratação </w:t>
      </w:r>
      <w:r w:rsidRPr="001C2860">
        <w:rPr>
          <w:rFonts w:asciiTheme="minorHAnsi" w:hAnsiTheme="minorHAnsi" w:cstheme="minorHAnsi"/>
          <w:b/>
          <w:bCs/>
          <w:sz w:val="24"/>
          <w:szCs w:val="24"/>
        </w:rPr>
        <w:t>não será parcelada</w:t>
      </w:r>
      <w:r w:rsidRPr="001C2860">
        <w:rPr>
          <w:rFonts w:asciiTheme="minorHAnsi" w:hAnsiTheme="minorHAnsi" w:cstheme="minorHAnsi"/>
          <w:sz w:val="24"/>
          <w:szCs w:val="24"/>
        </w:rPr>
        <w:t>. A natureza intrínseca do objeto impede o parcelamento, uma vez que o Diário Oficial do Estado do Rio Grande do Sul é um serviço único, indivisível e essencialmente prestado por uma única fonte (o próprio Estado ou sua entidade designada).</w:t>
      </w:r>
    </w:p>
    <w:p w14:paraId="28E9561E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Parcelar a contratação implicaria em buscar "partes" do serviço de publicidade oficial em diferentes fontes, o que é legalmente inviável e descaracterizaria a própria essência do serviço. Não há como fracionar a validade legal de uma publicação oficial ou segmentar o acesso ao acervo de forma que cada parte tenha a mesma validade jurídica. Adicionalmente, o parcelamento traria os seguintes prejuízos:</w:t>
      </w:r>
    </w:p>
    <w:p w14:paraId="1A9974DF" w14:textId="77777777" w:rsidR="001C2860" w:rsidRPr="001C2860" w:rsidRDefault="001C2860" w:rsidP="001C2860">
      <w:pPr>
        <w:numPr>
          <w:ilvl w:val="0"/>
          <w:numId w:val="5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Insegurança Jurídica:</w:t>
      </w:r>
      <w:r w:rsidRPr="001C2860">
        <w:rPr>
          <w:rFonts w:asciiTheme="minorHAnsi" w:hAnsiTheme="minorHAnsi" w:cstheme="minorHAnsi"/>
          <w:sz w:val="24"/>
          <w:szCs w:val="24"/>
        </w:rPr>
        <w:t xml:space="preserve"> Diferentes fontes para o mesmo tipo de publicidade gerariam dúvidas sobre a validade e autenticidade dos atos.</w:t>
      </w:r>
    </w:p>
    <w:p w14:paraId="0C255CCA" w14:textId="77777777" w:rsidR="001C2860" w:rsidRPr="001C2860" w:rsidRDefault="001C2860" w:rsidP="001C2860">
      <w:pPr>
        <w:numPr>
          <w:ilvl w:val="0"/>
          <w:numId w:val="5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Inviabilidade Técnica:</w:t>
      </w:r>
      <w:r w:rsidRPr="001C2860">
        <w:rPr>
          <w:rFonts w:asciiTheme="minorHAnsi" w:hAnsiTheme="minorHAnsi" w:cstheme="minorHAnsi"/>
          <w:sz w:val="24"/>
          <w:szCs w:val="24"/>
        </w:rPr>
        <w:t xml:space="preserve"> O sistema de publicação e o acervo são integrados e geridos por uma única plataforma.</w:t>
      </w:r>
    </w:p>
    <w:p w14:paraId="106579B1" w14:textId="77777777" w:rsidR="001C2860" w:rsidRPr="001C2860" w:rsidRDefault="001C2860" w:rsidP="001C2860">
      <w:pPr>
        <w:numPr>
          <w:ilvl w:val="0"/>
          <w:numId w:val="5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lastRenderedPageBreak/>
        <w:t>Aumento de Custos:</w:t>
      </w:r>
      <w:r w:rsidRPr="001C2860">
        <w:rPr>
          <w:rFonts w:asciiTheme="minorHAnsi" w:hAnsiTheme="minorHAnsi" w:cstheme="minorHAnsi"/>
          <w:sz w:val="24"/>
          <w:szCs w:val="24"/>
        </w:rPr>
        <w:t xml:space="preserve"> A fragmentação do serviço provavelmente elevaria os custos administrativos e operacionais da Administração.</w:t>
      </w:r>
    </w:p>
    <w:p w14:paraId="1FFA39A5" w14:textId="77777777" w:rsidR="001C2860" w:rsidRPr="001C2860" w:rsidRDefault="001C2860" w:rsidP="001C2860">
      <w:pPr>
        <w:numPr>
          <w:ilvl w:val="0"/>
          <w:numId w:val="5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Perda de Eficiência:</w:t>
      </w:r>
      <w:r w:rsidRPr="001C2860">
        <w:rPr>
          <w:rFonts w:asciiTheme="minorHAnsi" w:hAnsiTheme="minorHAnsi" w:cstheme="minorHAnsi"/>
          <w:sz w:val="24"/>
          <w:szCs w:val="24"/>
        </w:rPr>
        <w:t xml:space="preserve"> A gestão de múltiplos "diários oficiais" ou fragmentos do serviço seria ineficiente e complexa.</w:t>
      </w:r>
    </w:p>
    <w:p w14:paraId="5D822736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Portanto, a contratação deve ocorrer de forma integral e com o único fornecedor legalmente apto a prestar o serviço.</w:t>
      </w:r>
    </w:p>
    <w:p w14:paraId="65272C44" w14:textId="77777777" w:rsidR="001C2860" w:rsidRPr="001C2860" w:rsidRDefault="001C2860" w:rsidP="001C28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IX - Demonstrativo dos Resultados Pretendidos em Termos de Economicidade e de Melhor Aproveitamento dos Recursos Humanos, Materiais e Financeiros Disponíveis</w:t>
      </w:r>
    </w:p>
    <w:p w14:paraId="2ADA0AE4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A contratação dos serviços de acesso e publicação no DOE/RS trará os seguintes resultados positivos:</w:t>
      </w:r>
    </w:p>
    <w:p w14:paraId="09E08CAC" w14:textId="77777777" w:rsidR="001C2860" w:rsidRPr="001C2860" w:rsidRDefault="001C2860" w:rsidP="001C2860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Legalidade e Transparência:</w:t>
      </w:r>
      <w:r w:rsidRPr="001C2860">
        <w:rPr>
          <w:rFonts w:asciiTheme="minorHAnsi" w:hAnsiTheme="minorHAnsi" w:cstheme="minorHAnsi"/>
          <w:sz w:val="24"/>
          <w:szCs w:val="24"/>
        </w:rPr>
        <w:t xml:space="preserve"> Garantia da estrita observância aos princípios constitucionais da publicidade e legalidade, fundamental para a atuação da Administração.</w:t>
      </w:r>
    </w:p>
    <w:p w14:paraId="06814CAC" w14:textId="77777777" w:rsidR="001C2860" w:rsidRPr="001C2860" w:rsidRDefault="001C2860" w:rsidP="001C2860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Segurança Jurídica:</w:t>
      </w:r>
      <w:r w:rsidRPr="001C2860">
        <w:rPr>
          <w:rFonts w:asciiTheme="minorHAnsi" w:hAnsiTheme="minorHAnsi" w:cstheme="minorHAnsi"/>
          <w:sz w:val="24"/>
          <w:szCs w:val="24"/>
        </w:rPr>
        <w:t xml:space="preserve"> Assegura a validade e a eficácia dos atos administrativos, prevenindo contestações e litígios decorrentes de falha na publicidade.</w:t>
      </w:r>
    </w:p>
    <w:p w14:paraId="29672014" w14:textId="77777777" w:rsidR="001C2860" w:rsidRPr="001C2860" w:rsidRDefault="001C2860" w:rsidP="001C2860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Redução de Custos Operacionais:</w:t>
      </w:r>
      <w:r w:rsidRPr="001C2860">
        <w:rPr>
          <w:rFonts w:asciiTheme="minorHAnsi" w:hAnsiTheme="minorHAnsi" w:cstheme="minorHAnsi"/>
          <w:sz w:val="24"/>
          <w:szCs w:val="24"/>
        </w:rPr>
        <w:t xml:space="preserve"> A manutenção do formato eletrônico do Diário Oficial elimina a necessidade de impressão e distribuição física, gerando significativa economia de recursos materiais (papel, tinta) e logísticos.</w:t>
      </w:r>
    </w:p>
    <w:p w14:paraId="74465E94" w14:textId="77777777" w:rsidR="001C2860" w:rsidRPr="001C2860" w:rsidRDefault="001C2860" w:rsidP="001C2860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Otimização de Recursos Humanos:</w:t>
      </w:r>
      <w:r w:rsidRPr="001C2860">
        <w:rPr>
          <w:rFonts w:asciiTheme="minorHAnsi" w:hAnsiTheme="minorHAnsi" w:cstheme="minorHAnsi"/>
          <w:sz w:val="24"/>
          <w:szCs w:val="24"/>
        </w:rPr>
        <w:t xml:space="preserve"> A agilidade na consulta e a facilidade na submissão de matérias para publicação liberam servidores de tarefas manuais e repetitivas, permitindo que se dediquem a atividades de maior valor agregado.</w:t>
      </w:r>
    </w:p>
    <w:p w14:paraId="4AA74043" w14:textId="77777777" w:rsidR="001C2860" w:rsidRPr="001C2860" w:rsidRDefault="001C2860" w:rsidP="001C2860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Acesso Imediato e Abrangente:</w:t>
      </w:r>
      <w:r w:rsidRPr="001C2860">
        <w:rPr>
          <w:rFonts w:asciiTheme="minorHAnsi" w:hAnsiTheme="minorHAnsi" w:cstheme="minorHAnsi"/>
          <w:sz w:val="24"/>
          <w:szCs w:val="24"/>
        </w:rPr>
        <w:t xml:space="preserve"> Facilita o acesso à informação para servidores e cidadãos, otimizando processos de pesquisa e fiscalização.</w:t>
      </w:r>
    </w:p>
    <w:p w14:paraId="0D5924C8" w14:textId="77777777" w:rsidR="001C2860" w:rsidRPr="001C2860" w:rsidRDefault="001C2860" w:rsidP="001C2860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Gerenciamento Eletrônico:</w:t>
      </w:r>
      <w:r w:rsidRPr="001C2860">
        <w:rPr>
          <w:rFonts w:asciiTheme="minorHAnsi" w:hAnsiTheme="minorHAnsi" w:cstheme="minorHAnsi"/>
          <w:sz w:val="24"/>
          <w:szCs w:val="24"/>
        </w:rPr>
        <w:t xml:space="preserve"> Promove a digitalização dos processos internos, alinhando-se às políticas de governo digital e à eficiência administrativa.</w:t>
      </w:r>
    </w:p>
    <w:p w14:paraId="2FE4C959" w14:textId="77777777" w:rsidR="001C2860" w:rsidRPr="001C2860" w:rsidRDefault="001C2860" w:rsidP="001C2860">
      <w:pPr>
        <w:numPr>
          <w:ilvl w:val="0"/>
          <w:numId w:val="5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Melhor Aproveitamento Financeiro:</w:t>
      </w:r>
      <w:r w:rsidRPr="001C2860">
        <w:rPr>
          <w:rFonts w:asciiTheme="minorHAnsi" w:hAnsiTheme="minorHAnsi" w:cstheme="minorHAnsi"/>
          <w:sz w:val="24"/>
          <w:szCs w:val="24"/>
        </w:rPr>
        <w:t xml:space="preserve"> Ao garantir a conformidade legal e a eficiência operacional, evita multas, processos e retrabalho, resultando em uso mais eficaz dos recursos financeiros.</w:t>
      </w:r>
    </w:p>
    <w:p w14:paraId="770D3A1D" w14:textId="77777777" w:rsidR="001C2860" w:rsidRPr="001C2860" w:rsidRDefault="001C2860" w:rsidP="001C28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X - Providências a serem Adotadas pela Administração Previamente à Celebração do Contrato</w:t>
      </w:r>
    </w:p>
    <w:p w14:paraId="517B621F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Para a efetivação da contratação, a Administração deverá realizar as seguintes providências:</w:t>
      </w:r>
    </w:p>
    <w:p w14:paraId="05701535" w14:textId="77777777" w:rsidR="001C2860" w:rsidRPr="001C2860" w:rsidRDefault="001C2860" w:rsidP="001C2860">
      <w:pPr>
        <w:numPr>
          <w:ilvl w:val="0"/>
          <w:numId w:val="5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Aprovação do ETP:</w:t>
      </w:r>
      <w:r w:rsidRPr="001C2860">
        <w:rPr>
          <w:rFonts w:asciiTheme="minorHAnsi" w:hAnsiTheme="minorHAnsi" w:cstheme="minorHAnsi"/>
          <w:sz w:val="24"/>
          <w:szCs w:val="24"/>
        </w:rPr>
        <w:t xml:space="preserve"> Análise e aprovação formal deste Estudo Técnico Preliminar pelas autoridades competentes.</w:t>
      </w:r>
    </w:p>
    <w:p w14:paraId="37EA52D8" w14:textId="77777777" w:rsidR="001C2860" w:rsidRPr="001C2860" w:rsidRDefault="001C2860" w:rsidP="001C2860">
      <w:pPr>
        <w:numPr>
          <w:ilvl w:val="0"/>
          <w:numId w:val="5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Validação da Inexigibilidade:</w:t>
      </w:r>
      <w:r w:rsidRPr="001C2860">
        <w:rPr>
          <w:rFonts w:asciiTheme="minorHAnsi" w:hAnsiTheme="minorHAnsi" w:cstheme="minorHAnsi"/>
          <w:sz w:val="24"/>
          <w:szCs w:val="24"/>
        </w:rPr>
        <w:t xml:space="preserve"> Elaboração e aprovação do Parecer Jurídico que justifique a inexigibilidade de licitação, com base na inviabilidade de competição (monopólio legal).</w:t>
      </w:r>
    </w:p>
    <w:p w14:paraId="3378F1F9" w14:textId="77777777" w:rsidR="001C2860" w:rsidRPr="001C2860" w:rsidRDefault="001C2860" w:rsidP="001C2860">
      <w:pPr>
        <w:numPr>
          <w:ilvl w:val="0"/>
          <w:numId w:val="5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Estimativa de Preço:</w:t>
      </w:r>
      <w:r w:rsidRPr="001C2860">
        <w:rPr>
          <w:rFonts w:asciiTheme="minorHAnsi" w:hAnsiTheme="minorHAnsi" w:cstheme="minorHAnsi"/>
          <w:sz w:val="24"/>
          <w:szCs w:val="24"/>
        </w:rPr>
        <w:t xml:space="preserve"> Obtenção da proposta formal de preço junto ao órgão/entidade responsável pelo DOE/RS, com a devida justificativa e detalhamento dos custos.</w:t>
      </w:r>
    </w:p>
    <w:p w14:paraId="41E7BE90" w14:textId="77777777" w:rsidR="001C2860" w:rsidRPr="001C2860" w:rsidRDefault="001C2860" w:rsidP="001C2860">
      <w:pPr>
        <w:numPr>
          <w:ilvl w:val="0"/>
          <w:numId w:val="5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Dotação Orçamentária:</w:t>
      </w:r>
      <w:r w:rsidRPr="001C2860">
        <w:rPr>
          <w:rFonts w:asciiTheme="minorHAnsi" w:hAnsiTheme="minorHAnsi" w:cstheme="minorHAnsi"/>
          <w:sz w:val="24"/>
          <w:szCs w:val="24"/>
        </w:rPr>
        <w:t xml:space="preserve"> Verificação e garantia de existência de dotação orçamentária suficiente para cobrir os custos da contratação.</w:t>
      </w:r>
    </w:p>
    <w:p w14:paraId="728683BC" w14:textId="77777777" w:rsidR="001C2860" w:rsidRPr="001C2860" w:rsidRDefault="001C2860" w:rsidP="001C2860">
      <w:pPr>
        <w:numPr>
          <w:ilvl w:val="0"/>
          <w:numId w:val="5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Termo de Referência/Projeto Básico Simplificado:</w:t>
      </w:r>
      <w:r w:rsidRPr="001C2860">
        <w:rPr>
          <w:rFonts w:asciiTheme="minorHAnsi" w:hAnsiTheme="minorHAnsi" w:cstheme="minorHAnsi"/>
          <w:sz w:val="24"/>
          <w:szCs w:val="24"/>
        </w:rPr>
        <w:t xml:space="preserve"> Elaboração do Termo de Referência ou Projeto Básico, especificando em detalhes os requisitos do serviço a ser contratado, as obrigações das partes e os indicadores de desempenho.</w:t>
      </w:r>
    </w:p>
    <w:p w14:paraId="2D78B2F1" w14:textId="77777777" w:rsidR="001C2860" w:rsidRPr="001C2860" w:rsidRDefault="001C2860" w:rsidP="001C2860">
      <w:pPr>
        <w:numPr>
          <w:ilvl w:val="0"/>
          <w:numId w:val="5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lastRenderedPageBreak/>
        <w:t>Designação de Fiscal de Contrato:</w:t>
      </w:r>
      <w:r w:rsidRPr="001C2860">
        <w:rPr>
          <w:rFonts w:asciiTheme="minorHAnsi" w:hAnsiTheme="minorHAnsi" w:cstheme="minorHAnsi"/>
          <w:sz w:val="24"/>
          <w:szCs w:val="24"/>
        </w:rPr>
        <w:t xml:space="preserve"> Nomeação formal do fiscal do contrato e de seu substituto, com as devidas atribuições.</w:t>
      </w:r>
    </w:p>
    <w:p w14:paraId="0A7593E8" w14:textId="77777777" w:rsidR="001C2860" w:rsidRPr="001C2860" w:rsidRDefault="001C2860" w:rsidP="001C2860">
      <w:pPr>
        <w:numPr>
          <w:ilvl w:val="0"/>
          <w:numId w:val="5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Publicidade do Ato:</w:t>
      </w:r>
      <w:r w:rsidRPr="001C2860">
        <w:rPr>
          <w:rFonts w:asciiTheme="minorHAnsi" w:hAnsiTheme="minorHAnsi" w:cstheme="minorHAnsi"/>
          <w:sz w:val="24"/>
          <w:szCs w:val="24"/>
        </w:rPr>
        <w:t xml:space="preserve"> Publicação do extrato da contratação por inexigibilidade no Diário Oficial do Estado, conforme exigência legal.</w:t>
      </w:r>
    </w:p>
    <w:p w14:paraId="5BB7E247" w14:textId="77777777" w:rsidR="001C2860" w:rsidRPr="001C2860" w:rsidRDefault="001C2860" w:rsidP="001C28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XI - Contratações Correlatas e/ou Interdependentes</w:t>
      </w:r>
    </w:p>
    <w:p w14:paraId="3870A412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Esta contratação possui correlação e interdependência com diversas outras áreas e sistemas da Administração Estadual:</w:t>
      </w:r>
    </w:p>
    <w:p w14:paraId="54531E0E" w14:textId="77777777" w:rsidR="001C2860" w:rsidRPr="001C2860" w:rsidRDefault="001C2860" w:rsidP="001C2860">
      <w:pPr>
        <w:numPr>
          <w:ilvl w:val="0"/>
          <w:numId w:val="5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Sistemas de Gestão de Documentos e Processos Eletrônicos (e-Proc, SEI):</w:t>
      </w:r>
      <w:r w:rsidRPr="001C2860">
        <w:rPr>
          <w:rFonts w:asciiTheme="minorHAnsi" w:hAnsiTheme="minorHAnsi" w:cstheme="minorHAnsi"/>
          <w:sz w:val="24"/>
          <w:szCs w:val="24"/>
        </w:rPr>
        <w:t xml:space="preserve"> A publicação no DOE/RS é muitas vezes o passo final de um processo eletrônico, e a consulta ao DOE é frequentemente necessária para dar andamento a outros processos.</w:t>
      </w:r>
    </w:p>
    <w:p w14:paraId="13B4DEEC" w14:textId="77777777" w:rsidR="001C2860" w:rsidRPr="001C2860" w:rsidRDefault="001C2860" w:rsidP="001C2860">
      <w:pPr>
        <w:numPr>
          <w:ilvl w:val="0"/>
          <w:numId w:val="5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Sistemas de Gestão de Pessoas (Recursos Humanos):</w:t>
      </w:r>
      <w:r w:rsidRPr="001C2860">
        <w:rPr>
          <w:rFonts w:asciiTheme="minorHAnsi" w:hAnsiTheme="minorHAnsi" w:cstheme="minorHAnsi"/>
          <w:sz w:val="24"/>
          <w:szCs w:val="24"/>
        </w:rPr>
        <w:t xml:space="preserve"> Nomeações, exonerações, promoções e outros atos relacionados a servidores públicos necessitam de publicação no DOE/RS.</w:t>
      </w:r>
    </w:p>
    <w:p w14:paraId="1CD8C36D" w14:textId="77777777" w:rsidR="001C2860" w:rsidRPr="001C2860" w:rsidRDefault="001C2860" w:rsidP="001C2860">
      <w:pPr>
        <w:numPr>
          <w:ilvl w:val="0"/>
          <w:numId w:val="5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Sistemas de Licitações e Contratos:</w:t>
      </w:r>
      <w:r w:rsidRPr="001C2860">
        <w:rPr>
          <w:rFonts w:asciiTheme="minorHAnsi" w:hAnsiTheme="minorHAnsi" w:cstheme="minorHAnsi"/>
          <w:sz w:val="24"/>
          <w:szCs w:val="24"/>
        </w:rPr>
        <w:t xml:space="preserve"> Editais de licitação, avisos de homologação, adjudicação, extratos de contratos e seus aditivos são publicados no DOE/RS.</w:t>
      </w:r>
    </w:p>
    <w:p w14:paraId="42CDEF36" w14:textId="77777777" w:rsidR="001C2860" w:rsidRPr="001C2860" w:rsidRDefault="001C2860" w:rsidP="001C2860">
      <w:pPr>
        <w:numPr>
          <w:ilvl w:val="0"/>
          <w:numId w:val="5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Departamentos Jurídicos/Procuradorias:</w:t>
      </w:r>
      <w:r w:rsidRPr="001C2860">
        <w:rPr>
          <w:rFonts w:asciiTheme="minorHAnsi" w:hAnsiTheme="minorHAnsi" w:cstheme="minorHAnsi"/>
          <w:sz w:val="24"/>
          <w:szCs w:val="24"/>
        </w:rPr>
        <w:t xml:space="preserve"> Necessitam de acesso contínuo e confiável ao DOE/RS para acompanhamento legislativo e jurisprudencial, além de fiscalização dos atos publicados.</w:t>
      </w:r>
    </w:p>
    <w:p w14:paraId="715EB073" w14:textId="77777777" w:rsidR="001C2860" w:rsidRPr="001C2860" w:rsidRDefault="001C2860" w:rsidP="001C2860">
      <w:pPr>
        <w:numPr>
          <w:ilvl w:val="0"/>
          <w:numId w:val="5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Sistemas de Contabilidade e Finanças:</w:t>
      </w:r>
      <w:r w:rsidRPr="001C2860">
        <w:rPr>
          <w:rFonts w:asciiTheme="minorHAnsi" w:hAnsiTheme="minorHAnsi" w:cstheme="minorHAnsi"/>
          <w:sz w:val="24"/>
          <w:szCs w:val="24"/>
        </w:rPr>
        <w:t xml:space="preserve"> Balanços, orçamentos, e outros atos financeiros são publicados no veículo oficial.</w:t>
      </w:r>
    </w:p>
    <w:p w14:paraId="58A410B4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A falha nesta contratação impactaria diretamente a operacionalidade e a legalidade de todos os sistemas e processos acima mencionados.</w:t>
      </w:r>
    </w:p>
    <w:p w14:paraId="2921BD02" w14:textId="77777777" w:rsidR="001C2860" w:rsidRPr="001C2860" w:rsidRDefault="001C2860" w:rsidP="001C28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XII - Descrição de Possíveis Impactos Ambientais e Respectivas Medidas Mitigadoras</w:t>
      </w:r>
    </w:p>
    <w:p w14:paraId="0E5CB39F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Considerando que a contratação se refere a um serviço predominantemente digital (Diário Oficial Eletrônico), os impactos ambientais diretos são mínimos e, na verdade, positivos:</w:t>
      </w:r>
    </w:p>
    <w:p w14:paraId="15638F97" w14:textId="77777777" w:rsidR="001C2860" w:rsidRPr="001C2860" w:rsidRDefault="001C2860" w:rsidP="001C2860">
      <w:pPr>
        <w:numPr>
          <w:ilvl w:val="0"/>
          <w:numId w:val="5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Impacto Ambiental Positivo (Redução de Consumo de Papel):</w:t>
      </w:r>
      <w:r w:rsidRPr="001C2860">
        <w:rPr>
          <w:rFonts w:asciiTheme="minorHAnsi" w:hAnsiTheme="minorHAnsi" w:cstheme="minorHAnsi"/>
          <w:sz w:val="24"/>
          <w:szCs w:val="24"/>
        </w:rPr>
        <w:t xml:space="preserve"> A principal medida mitigadora já está implementada na própria natureza do serviço, que é a versão eletrônica do Diário Oficial. A adoção do DOE/RS em substituição ao formato impresso representa uma substancial economia de papel, tinta, energia elétrica para impressão e redução na geração de resíduos sólidos.</w:t>
      </w:r>
    </w:p>
    <w:p w14:paraId="27884982" w14:textId="77777777" w:rsidR="001C2860" w:rsidRPr="001C2860" w:rsidRDefault="001C2860" w:rsidP="001C2860">
      <w:pPr>
        <w:numPr>
          <w:ilvl w:val="0"/>
          <w:numId w:val="5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Consumo de Energia Elétrica:</w:t>
      </w:r>
      <w:r w:rsidRPr="001C2860">
        <w:rPr>
          <w:rFonts w:asciiTheme="minorHAnsi" w:hAnsiTheme="minorHAnsi" w:cstheme="minorHAnsi"/>
          <w:sz w:val="24"/>
          <w:szCs w:val="24"/>
        </w:rPr>
        <w:t xml:space="preserve"> O principal impacto ambiental residual estaria associado ao consumo de energia elétrica pelos servidores e infraestrutura necessária para a operação dos data centers. </w:t>
      </w:r>
    </w:p>
    <w:p w14:paraId="3278B5CD" w14:textId="77777777" w:rsidR="001C2860" w:rsidRPr="001C2860" w:rsidRDefault="001C2860" w:rsidP="001C2860">
      <w:pPr>
        <w:numPr>
          <w:ilvl w:val="1"/>
          <w:numId w:val="5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Medida Mitigadora:</w:t>
      </w:r>
      <w:r w:rsidRPr="001C2860">
        <w:rPr>
          <w:rFonts w:asciiTheme="minorHAnsi" w:hAnsiTheme="minorHAnsi" w:cstheme="minorHAnsi"/>
          <w:sz w:val="24"/>
          <w:szCs w:val="24"/>
        </w:rPr>
        <w:t xml:space="preserve"> Incentivar o uso eficiente de energia nos postos de trabalho e, no âmbito da infraestrutura do fornecedor, buscar certificações e práticas de eficiência energética (e.g., uso de energias renováveis, data centers "verdes").</w:t>
      </w:r>
    </w:p>
    <w:p w14:paraId="5BE34E71" w14:textId="77777777" w:rsidR="001C2860" w:rsidRPr="001C2860" w:rsidRDefault="001C2860" w:rsidP="001C28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C2860">
        <w:rPr>
          <w:rFonts w:asciiTheme="minorHAnsi" w:hAnsiTheme="minorHAnsi" w:cstheme="minorHAnsi"/>
          <w:b/>
          <w:bCs/>
          <w:sz w:val="24"/>
          <w:szCs w:val="24"/>
        </w:rPr>
        <w:t>XIII - Posicionamento Conclusivo sobre a Adequação da Contratação para o Atendimento da Necessidade a que se Destina</w:t>
      </w:r>
    </w:p>
    <w:p w14:paraId="3A451E24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 xml:space="preserve">Com base na análise apresentada neste Estudo Técnico Preliminar, conclui-se que a contratação dos serviços de acesso, consulta e publicação no Diário Oficial Eletrônico do Estado do Rio Grande do Sul, por meio de inexigibilidade de licitação, é a </w:t>
      </w:r>
      <w:r w:rsidRPr="001C2860">
        <w:rPr>
          <w:rFonts w:asciiTheme="minorHAnsi" w:hAnsiTheme="minorHAnsi" w:cstheme="minorHAnsi"/>
          <w:b/>
          <w:bCs/>
          <w:sz w:val="24"/>
          <w:szCs w:val="24"/>
        </w:rPr>
        <w:t xml:space="preserve">única solução </w:t>
      </w:r>
      <w:r w:rsidRPr="001C2860">
        <w:rPr>
          <w:rFonts w:asciiTheme="minorHAnsi" w:hAnsiTheme="minorHAnsi" w:cstheme="minorHAnsi"/>
          <w:b/>
          <w:bCs/>
          <w:sz w:val="24"/>
          <w:szCs w:val="24"/>
        </w:rPr>
        <w:lastRenderedPageBreak/>
        <w:t>adequada e indispensável</w:t>
      </w:r>
      <w:r w:rsidRPr="001C2860">
        <w:rPr>
          <w:rFonts w:asciiTheme="minorHAnsi" w:hAnsiTheme="minorHAnsi" w:cstheme="minorHAnsi"/>
          <w:sz w:val="24"/>
          <w:szCs w:val="24"/>
        </w:rPr>
        <w:t xml:space="preserve"> para o atendimento da necessidade da Administração Pública Estadual.</w:t>
      </w:r>
    </w:p>
    <w:p w14:paraId="08A223CC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A inviabilidade de competição é manifesta, dado o caráter de monopólio legal do serviço. A solução proposta garante a observância dos princípios da publicidade e legalidade, a segurança jurídica dos atos administrativos, a otimização de recursos e a modernização dos processos, alinhando-se aos objetivos de economicidade e eficiência. A ausência desta contratação inviabilizaria grande parte da atuação do Estado.</w:t>
      </w:r>
    </w:p>
    <w:p w14:paraId="4F43FEFB" w14:textId="77777777" w:rsidR="001C2860" w:rsidRPr="001C2860" w:rsidRDefault="001C2860" w:rsidP="001C2860">
      <w:pPr>
        <w:jc w:val="both"/>
        <w:rPr>
          <w:rFonts w:asciiTheme="minorHAnsi" w:hAnsiTheme="minorHAnsi" w:cstheme="minorHAnsi"/>
          <w:sz w:val="24"/>
          <w:szCs w:val="24"/>
        </w:rPr>
      </w:pPr>
      <w:r w:rsidRPr="001C2860">
        <w:rPr>
          <w:rFonts w:asciiTheme="minorHAnsi" w:hAnsiTheme="minorHAnsi" w:cstheme="minorHAnsi"/>
          <w:sz w:val="24"/>
          <w:szCs w:val="24"/>
        </w:rPr>
        <w:t>Portanto, a contratação é plenamente justificável e deve prosseguir para as próximas etapas do processo.</w:t>
      </w:r>
    </w:p>
    <w:p w14:paraId="0F230A09" w14:textId="77777777" w:rsidR="000003D0" w:rsidRPr="000003D0" w:rsidRDefault="000003D0" w:rsidP="000003D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E44B3B1" w14:textId="4704385A" w:rsidR="000003D0" w:rsidRDefault="000003D0" w:rsidP="000003D0">
      <w:pPr>
        <w:jc w:val="right"/>
        <w:rPr>
          <w:rFonts w:asciiTheme="minorHAnsi" w:hAnsiTheme="minorHAnsi" w:cstheme="minorHAnsi"/>
          <w:sz w:val="24"/>
          <w:szCs w:val="24"/>
        </w:rPr>
      </w:pPr>
      <w:r w:rsidRPr="000003D0">
        <w:rPr>
          <w:rFonts w:asciiTheme="minorHAnsi" w:hAnsiTheme="minorHAnsi" w:cstheme="minorHAnsi"/>
          <w:sz w:val="24"/>
          <w:szCs w:val="24"/>
        </w:rPr>
        <w:t xml:space="preserve">Quevedos, </w:t>
      </w:r>
      <w:r w:rsidR="00526F47">
        <w:rPr>
          <w:rFonts w:asciiTheme="minorHAnsi" w:hAnsiTheme="minorHAnsi" w:cstheme="minorHAnsi"/>
          <w:sz w:val="24"/>
          <w:szCs w:val="24"/>
        </w:rPr>
        <w:t>15</w:t>
      </w:r>
      <w:r w:rsidRPr="000003D0">
        <w:rPr>
          <w:rFonts w:asciiTheme="minorHAnsi" w:hAnsiTheme="minorHAnsi" w:cstheme="minorHAnsi"/>
          <w:sz w:val="24"/>
          <w:szCs w:val="24"/>
        </w:rPr>
        <w:t xml:space="preserve"> de janeiro de 2025.</w:t>
      </w:r>
    </w:p>
    <w:p w14:paraId="193FD82E" w14:textId="77777777" w:rsidR="00525DAB" w:rsidRDefault="00525DAB" w:rsidP="000003D0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982BA47" w14:textId="77777777" w:rsidR="00525DAB" w:rsidRDefault="00525DAB" w:rsidP="000003D0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2248338C" w14:textId="77777777" w:rsidR="00525DAB" w:rsidRPr="000003D0" w:rsidRDefault="00525DAB" w:rsidP="000003D0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3CAE5E86" w14:textId="77777777" w:rsidR="000003D0" w:rsidRPr="000003D0" w:rsidRDefault="000003D0" w:rsidP="000003D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86D10A0" w14:textId="77777777" w:rsidR="000003D0" w:rsidRPr="000003D0" w:rsidRDefault="000003D0" w:rsidP="000003D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003D0">
        <w:rPr>
          <w:rFonts w:asciiTheme="minorHAnsi" w:hAnsiTheme="minorHAnsi" w:cstheme="minorHAnsi"/>
          <w:b/>
          <w:bCs/>
          <w:sz w:val="24"/>
          <w:szCs w:val="24"/>
        </w:rPr>
        <w:t>Jeferson Goudinho</w:t>
      </w:r>
    </w:p>
    <w:p w14:paraId="5B238AB6" w14:textId="77777777" w:rsidR="000003D0" w:rsidRPr="000003D0" w:rsidRDefault="000003D0" w:rsidP="000003D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003D0">
        <w:rPr>
          <w:rFonts w:asciiTheme="minorHAnsi" w:hAnsiTheme="minorHAnsi" w:cstheme="minorHAnsi"/>
          <w:b/>
          <w:bCs/>
          <w:sz w:val="24"/>
          <w:szCs w:val="24"/>
        </w:rPr>
        <w:t>Secretário de Administração e Palnejamento</w:t>
      </w:r>
    </w:p>
    <w:p w14:paraId="1FAD05B5" w14:textId="7D8D57FB" w:rsidR="001040F8" w:rsidRPr="000003D0" w:rsidRDefault="000003D0" w:rsidP="000003D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003D0">
        <w:rPr>
          <w:rFonts w:asciiTheme="minorHAnsi" w:hAnsiTheme="minorHAnsi" w:cstheme="minorHAnsi"/>
          <w:b/>
          <w:bCs/>
          <w:sz w:val="24"/>
          <w:szCs w:val="24"/>
        </w:rPr>
        <w:t>PM de Quevedos/RS</w:t>
      </w:r>
    </w:p>
    <w:p w14:paraId="3AD0616E" w14:textId="77777777" w:rsidR="001040F8" w:rsidRDefault="001040F8" w:rsidP="007A65E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3AA9425" w14:textId="77777777" w:rsidR="001040F8" w:rsidRPr="007A65E8" w:rsidRDefault="001040F8" w:rsidP="007A65E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E5407B" w14:textId="77777777" w:rsidR="00235D83" w:rsidRDefault="00235D83" w:rsidP="00E3232F">
      <w:pPr>
        <w:autoSpaceDE w:val="0"/>
        <w:jc w:val="center"/>
        <w:rPr>
          <w:rFonts w:ascii="Arial" w:hAnsi="Arial" w:cs="Arial"/>
          <w:sz w:val="24"/>
          <w:szCs w:val="24"/>
        </w:rPr>
      </w:pPr>
    </w:p>
    <w:p w14:paraId="235B39B4" w14:textId="77777777" w:rsidR="00235D83" w:rsidRPr="00EC4E49" w:rsidRDefault="00235D83" w:rsidP="00235D8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C4E49">
        <w:rPr>
          <w:rFonts w:ascii="Calibri" w:hAnsi="Calibri" w:cs="Calibri"/>
          <w:b/>
          <w:bCs/>
          <w:color w:val="000000"/>
          <w:sz w:val="24"/>
          <w:szCs w:val="24"/>
        </w:rPr>
        <w:t>VIABILIDADE DECLARADA PELA AUTORIDADE SUPERIOR:</w:t>
      </w:r>
    </w:p>
    <w:p w14:paraId="7DC16469" w14:textId="77777777" w:rsidR="00235D83" w:rsidRPr="00EC4E49" w:rsidRDefault="00235D83" w:rsidP="00235D8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360EEB" w14:textId="77777777" w:rsidR="00235D83" w:rsidRPr="00EC4E49" w:rsidRDefault="00235D83" w:rsidP="00235D8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C4E49">
        <w:rPr>
          <w:rFonts w:ascii="Calibri" w:hAnsi="Calibri" w:cs="Calibri"/>
          <w:b/>
          <w:bCs/>
          <w:color w:val="000000"/>
          <w:sz w:val="24"/>
          <w:szCs w:val="24"/>
        </w:rPr>
        <w:t>DATA: ___/___/2025</w:t>
      </w:r>
    </w:p>
    <w:p w14:paraId="57E75A76" w14:textId="77777777" w:rsidR="00235D83" w:rsidRPr="00EC4E49" w:rsidRDefault="00235D83" w:rsidP="00235D83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1863BE7" w14:textId="77777777" w:rsidR="00235D83" w:rsidRPr="00EC4E49" w:rsidRDefault="00235D83" w:rsidP="00235D83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C4E49">
        <w:rPr>
          <w:rFonts w:ascii="Calibri" w:hAnsi="Calibri" w:cs="Calibri"/>
          <w:b/>
          <w:bCs/>
          <w:color w:val="000000"/>
          <w:sz w:val="24"/>
          <w:szCs w:val="24"/>
        </w:rPr>
        <w:t>____________________________</w:t>
      </w:r>
    </w:p>
    <w:p w14:paraId="75B5015B" w14:textId="77777777" w:rsidR="00235D83" w:rsidRDefault="00235D83" w:rsidP="00235D8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EC4E49">
        <w:rPr>
          <w:rFonts w:ascii="Calibri" w:hAnsi="Calibri" w:cs="Calibri"/>
          <w:b/>
          <w:bCs/>
          <w:sz w:val="24"/>
          <w:szCs w:val="24"/>
        </w:rPr>
        <w:t xml:space="preserve">    PREFEIT</w:t>
      </w:r>
      <w:r>
        <w:rPr>
          <w:rFonts w:ascii="Calibri" w:hAnsi="Calibri" w:cs="Calibri"/>
          <w:b/>
          <w:bCs/>
          <w:sz w:val="24"/>
          <w:szCs w:val="24"/>
        </w:rPr>
        <w:t>A</w:t>
      </w:r>
    </w:p>
    <w:p w14:paraId="548C3F0A" w14:textId="77777777" w:rsidR="00235D83" w:rsidRPr="006E2444" w:rsidRDefault="00235D83" w:rsidP="00E3232F">
      <w:pPr>
        <w:autoSpaceDE w:val="0"/>
        <w:jc w:val="center"/>
        <w:rPr>
          <w:rFonts w:ascii="Arial" w:eastAsia="Arial" w:hAnsi="Arial" w:cs="Arial"/>
          <w:sz w:val="24"/>
          <w:szCs w:val="24"/>
        </w:rPr>
      </w:pPr>
    </w:p>
    <w:sectPr w:rsidR="00235D83" w:rsidRPr="006E2444" w:rsidSect="008B27EE">
      <w:headerReference w:type="default" r:id="rId8"/>
      <w:footerReference w:type="default" r:id="rId9"/>
      <w:pgSz w:w="11906" w:h="16838" w:code="9"/>
      <w:pgMar w:top="1418" w:right="1134" w:bottom="1418" w:left="1701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0EC8" w14:textId="77777777" w:rsidR="00936E4C" w:rsidRDefault="00936E4C">
      <w:r>
        <w:separator/>
      </w:r>
    </w:p>
  </w:endnote>
  <w:endnote w:type="continuationSeparator" w:id="0">
    <w:p w14:paraId="3048C68A" w14:textId="77777777" w:rsidR="00936E4C" w:rsidRDefault="0093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39FA" w14:textId="77777777" w:rsidR="00F87045" w:rsidRDefault="00F87045">
    <w:pPr>
      <w:pStyle w:val="Rodap"/>
      <w:pBdr>
        <w:bottom w:val="double" w:sz="6" w:space="1" w:color="auto"/>
      </w:pBdr>
    </w:pPr>
  </w:p>
  <w:p w14:paraId="6F13EAD5" w14:textId="77777777" w:rsidR="002C5497" w:rsidRPr="00654DDC" w:rsidRDefault="002C5497" w:rsidP="002C5497">
    <w:pPr>
      <w:pStyle w:val="Rodap"/>
      <w:jc w:val="center"/>
      <w:rPr>
        <w:rFonts w:ascii="Palatino Linotype" w:hAnsi="Palatino Linotype"/>
      </w:rPr>
    </w:pPr>
    <w:r w:rsidRPr="00654DDC">
      <w:rPr>
        <w:rFonts w:ascii="Palatino Linotype" w:hAnsi="Palatino Linotype"/>
      </w:rPr>
      <w:t xml:space="preserve">Rua Humaitá, 69 – Fone </w:t>
    </w:r>
    <w:r w:rsidR="008C094F">
      <w:rPr>
        <w:rFonts w:ascii="Palatino Linotype" w:hAnsi="Palatino Linotype"/>
      </w:rPr>
      <w:t>0800-0901083</w:t>
    </w:r>
    <w:r w:rsidRPr="00654DDC">
      <w:rPr>
        <w:rFonts w:ascii="Palatino Linotype" w:hAnsi="Palatino Linotype"/>
      </w:rPr>
      <w:t xml:space="preserve"> – CEP: 98.140-000 </w:t>
    </w:r>
  </w:p>
  <w:p w14:paraId="6A24E45D" w14:textId="77777777" w:rsidR="002C5497" w:rsidRPr="00654DDC" w:rsidRDefault="002C5497" w:rsidP="002C5497">
    <w:pPr>
      <w:pStyle w:val="Rodap"/>
      <w:jc w:val="center"/>
      <w:rPr>
        <w:rFonts w:ascii="Palatino Linotype" w:hAnsi="Palatino Linotype"/>
        <w:color w:val="0000CC"/>
        <w:sz w:val="22"/>
        <w:szCs w:val="22"/>
      </w:rPr>
    </w:pPr>
  </w:p>
  <w:p w14:paraId="2459AEB6" w14:textId="77777777" w:rsidR="00F87045" w:rsidRPr="00F87045" w:rsidRDefault="00F87045" w:rsidP="002C5497">
    <w:pPr>
      <w:pStyle w:val="Rodap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44D2" w14:textId="77777777" w:rsidR="00936E4C" w:rsidRDefault="00936E4C">
      <w:r>
        <w:separator/>
      </w:r>
    </w:p>
  </w:footnote>
  <w:footnote w:type="continuationSeparator" w:id="0">
    <w:p w14:paraId="3595FE14" w14:textId="77777777" w:rsidR="00936E4C" w:rsidRDefault="00936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A7F3" w14:textId="0CF6CAA7" w:rsidR="001D2B53" w:rsidRPr="003F0930" w:rsidRDefault="00EC1F98" w:rsidP="00E56DC5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r w:rsidRPr="003F0930">
      <w:rPr>
        <w:rFonts w:ascii="Bodoni MT Black" w:hAnsi="Bodoni MT Black"/>
        <w:noProof/>
      </w:rPr>
      <w:drawing>
        <wp:anchor distT="0" distB="0" distL="114300" distR="114300" simplePos="0" relativeHeight="251658240" behindDoc="1" locked="0" layoutInCell="1" allowOverlap="1" wp14:anchorId="69E9BDF4" wp14:editId="047B65A3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0" b="0"/>
          <wp:wrapNone/>
          <wp:docPr id="625112878" name="Imagem 25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47292E74" wp14:editId="5A935F30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0"/>
          <wp:wrapNone/>
          <wp:docPr id="178933987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B53"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14:paraId="5029E0A8" w14:textId="77777777" w:rsidR="00CB6260" w:rsidRPr="00D138FB" w:rsidRDefault="001D2B53" w:rsidP="004C580E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  <w:szCs w:val="22"/>
      </w:rPr>
    </w:pPr>
    <w:r w:rsidRPr="00D138FB">
      <w:rPr>
        <w:rFonts w:ascii="Palatino Linotype" w:hAnsi="Palatino Linotype" w:cs="Arial"/>
        <w:b/>
        <w:bCs/>
        <w:i/>
        <w:sz w:val="22"/>
        <w:szCs w:val="22"/>
      </w:rPr>
      <w:t xml:space="preserve">Estado do Rio Grande do Sul </w:t>
    </w:r>
  </w:p>
  <w:p w14:paraId="719C5C87" w14:textId="77777777" w:rsidR="00050A50" w:rsidRPr="00D138FB" w:rsidRDefault="002A49B9" w:rsidP="00050A50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3</w:t>
    </w:r>
    <w:r w:rsidR="008C094F">
      <w:rPr>
        <w:rFonts w:ascii="Palatino Linotype" w:hAnsi="Palatino Linotype" w:cs="Arial"/>
        <w:b/>
        <w:i/>
        <w:sz w:val="22"/>
        <w:szCs w:val="22"/>
      </w:rPr>
      <w:t>3</w:t>
    </w:r>
    <w:r w:rsidR="004E2E2E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4E2E2E" w:rsidRPr="00D138FB">
      <w:rPr>
        <w:rFonts w:ascii="Palatino Linotype" w:hAnsi="Palatino Linotype" w:cs="Arial"/>
        <w:b/>
        <w:i/>
        <w:sz w:val="22"/>
        <w:szCs w:val="22"/>
      </w:rPr>
      <w:t xml:space="preserve"> de Emancipação Político-administrativa. </w:t>
    </w:r>
    <w:r w:rsidR="00FC2A17">
      <w:rPr>
        <w:rFonts w:ascii="Palatino Linotype" w:hAnsi="Palatino Linotype" w:cs="Arial"/>
        <w:b/>
        <w:i/>
        <w:sz w:val="22"/>
        <w:szCs w:val="22"/>
      </w:rPr>
      <w:t>3</w:t>
    </w:r>
    <w:r w:rsidR="008C094F">
      <w:rPr>
        <w:rFonts w:ascii="Palatino Linotype" w:hAnsi="Palatino Linotype" w:cs="Arial"/>
        <w:b/>
        <w:i/>
        <w:sz w:val="22"/>
        <w:szCs w:val="22"/>
      </w:rPr>
      <w:t>2</w:t>
    </w:r>
    <w:r w:rsidR="00050A50" w:rsidRPr="00D138FB">
      <w:rPr>
        <w:rFonts w:ascii="Palatino Linotype" w:hAnsi="Palatino Linotype" w:cs="Arial"/>
        <w:b/>
        <w:i/>
        <w:strike/>
        <w:sz w:val="22"/>
        <w:szCs w:val="22"/>
      </w:rPr>
      <w:t>º</w:t>
    </w:r>
    <w:r w:rsidR="00050A50" w:rsidRPr="00D138FB">
      <w:rPr>
        <w:rFonts w:ascii="Palatino Linotype" w:hAnsi="Palatino Linotype" w:cs="Arial"/>
        <w:b/>
        <w:i/>
        <w:sz w:val="22"/>
        <w:szCs w:val="22"/>
      </w:rPr>
      <w:t xml:space="preserve"> de Instalação do Município. </w:t>
    </w:r>
  </w:p>
  <w:p w14:paraId="16969C89" w14:textId="77777777" w:rsidR="00BB67B5" w:rsidRPr="00714032" w:rsidRDefault="00FD6C00" w:rsidP="00714032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  <w:szCs w:val="22"/>
      </w:rPr>
    </w:pPr>
    <w:r>
      <w:rPr>
        <w:rFonts w:ascii="Palatino Linotype" w:hAnsi="Palatino Linotype" w:cs="Arial"/>
        <w:b/>
        <w:i/>
        <w:sz w:val="22"/>
        <w:szCs w:val="22"/>
      </w:rPr>
      <w:t>Administração 202</w:t>
    </w:r>
    <w:r w:rsidR="008C094F">
      <w:rPr>
        <w:rFonts w:ascii="Palatino Linotype" w:hAnsi="Palatino Linotype" w:cs="Arial"/>
        <w:b/>
        <w:i/>
        <w:sz w:val="22"/>
        <w:szCs w:val="22"/>
      </w:rPr>
      <w:t>5</w:t>
    </w:r>
    <w:r w:rsidR="00441BAB" w:rsidRPr="00D138FB">
      <w:rPr>
        <w:rFonts w:ascii="Palatino Linotype" w:hAnsi="Palatino Linotype" w:cs="Arial"/>
        <w:b/>
        <w:i/>
        <w:sz w:val="22"/>
        <w:szCs w:val="22"/>
      </w:rPr>
      <w:t>/20</w:t>
    </w:r>
    <w:r>
      <w:rPr>
        <w:rFonts w:ascii="Palatino Linotype" w:hAnsi="Palatino Linotype" w:cs="Arial"/>
        <w:b/>
        <w:i/>
        <w:sz w:val="22"/>
        <w:szCs w:val="22"/>
      </w:rPr>
      <w:t>2</w:t>
    </w:r>
    <w:r w:rsidR="008C094F">
      <w:rPr>
        <w:rFonts w:ascii="Palatino Linotype" w:hAnsi="Palatino Linotype" w:cs="Arial"/>
        <w:b/>
        <w:i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325BB"/>
    <w:multiLevelType w:val="multilevel"/>
    <w:tmpl w:val="4C82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E71FA"/>
    <w:multiLevelType w:val="multilevel"/>
    <w:tmpl w:val="B86E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23518"/>
    <w:multiLevelType w:val="multilevel"/>
    <w:tmpl w:val="1B8E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111A1"/>
    <w:multiLevelType w:val="multilevel"/>
    <w:tmpl w:val="EE0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7A467F"/>
    <w:multiLevelType w:val="multilevel"/>
    <w:tmpl w:val="93AA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440745"/>
    <w:multiLevelType w:val="multilevel"/>
    <w:tmpl w:val="0C94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2D7568"/>
    <w:multiLevelType w:val="multilevel"/>
    <w:tmpl w:val="D2C8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D94289"/>
    <w:multiLevelType w:val="multilevel"/>
    <w:tmpl w:val="94BE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5337E4"/>
    <w:multiLevelType w:val="multilevel"/>
    <w:tmpl w:val="DEEA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393098"/>
    <w:multiLevelType w:val="multilevel"/>
    <w:tmpl w:val="E28EEBD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188E47D0"/>
    <w:multiLevelType w:val="multilevel"/>
    <w:tmpl w:val="8914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D408DD"/>
    <w:multiLevelType w:val="multilevel"/>
    <w:tmpl w:val="4EF6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350095"/>
    <w:multiLevelType w:val="multilevel"/>
    <w:tmpl w:val="1788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781F48"/>
    <w:multiLevelType w:val="multilevel"/>
    <w:tmpl w:val="93CE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2C1679"/>
    <w:multiLevelType w:val="multilevel"/>
    <w:tmpl w:val="BC24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A91ED7"/>
    <w:multiLevelType w:val="multilevel"/>
    <w:tmpl w:val="B50A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643767"/>
    <w:multiLevelType w:val="hybridMultilevel"/>
    <w:tmpl w:val="DADE22DA"/>
    <w:lvl w:ilvl="0" w:tplc="214CA8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14626"/>
    <w:multiLevelType w:val="hybridMultilevel"/>
    <w:tmpl w:val="2344682E"/>
    <w:lvl w:ilvl="0" w:tplc="0E10F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94D3A"/>
    <w:multiLevelType w:val="multilevel"/>
    <w:tmpl w:val="E1B2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9C6C39"/>
    <w:multiLevelType w:val="multilevel"/>
    <w:tmpl w:val="0BBC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D32311"/>
    <w:multiLevelType w:val="hybridMultilevel"/>
    <w:tmpl w:val="2344682E"/>
    <w:lvl w:ilvl="0" w:tplc="0E10F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95A11"/>
    <w:multiLevelType w:val="multilevel"/>
    <w:tmpl w:val="F582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686F40"/>
    <w:multiLevelType w:val="multilevel"/>
    <w:tmpl w:val="7AE0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C22DA7"/>
    <w:multiLevelType w:val="multilevel"/>
    <w:tmpl w:val="2604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940F93"/>
    <w:multiLevelType w:val="multilevel"/>
    <w:tmpl w:val="706A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8177E9"/>
    <w:multiLevelType w:val="multilevel"/>
    <w:tmpl w:val="0CDA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8E2FD5"/>
    <w:multiLevelType w:val="multilevel"/>
    <w:tmpl w:val="57B4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EA3637"/>
    <w:multiLevelType w:val="hybridMultilevel"/>
    <w:tmpl w:val="E3002C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682825"/>
    <w:multiLevelType w:val="multilevel"/>
    <w:tmpl w:val="97A07A7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0" w15:restartNumberingAfterBreak="0">
    <w:nsid w:val="40E55D4A"/>
    <w:multiLevelType w:val="multilevel"/>
    <w:tmpl w:val="7A2C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2F36A7"/>
    <w:multiLevelType w:val="hybridMultilevel"/>
    <w:tmpl w:val="E1368208"/>
    <w:lvl w:ilvl="0" w:tplc="D5406ED0">
      <w:start w:val="1"/>
      <w:numFmt w:val="upperRoman"/>
      <w:lvlText w:val="%1 - 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724066"/>
    <w:multiLevelType w:val="multilevel"/>
    <w:tmpl w:val="A708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2B37B3"/>
    <w:multiLevelType w:val="multilevel"/>
    <w:tmpl w:val="F872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E551FD"/>
    <w:multiLevelType w:val="multilevel"/>
    <w:tmpl w:val="42D2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88569DB"/>
    <w:multiLevelType w:val="multilevel"/>
    <w:tmpl w:val="6496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88C6A41"/>
    <w:multiLevelType w:val="multilevel"/>
    <w:tmpl w:val="0FD6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651A17"/>
    <w:multiLevelType w:val="multilevel"/>
    <w:tmpl w:val="5518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1E745E"/>
    <w:multiLevelType w:val="multilevel"/>
    <w:tmpl w:val="33E8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BD6C26"/>
    <w:multiLevelType w:val="multilevel"/>
    <w:tmpl w:val="7F98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7B48E2"/>
    <w:multiLevelType w:val="multilevel"/>
    <w:tmpl w:val="8668E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7D55F1A"/>
    <w:multiLevelType w:val="multilevel"/>
    <w:tmpl w:val="5758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382863"/>
    <w:multiLevelType w:val="multilevel"/>
    <w:tmpl w:val="0C26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861D07"/>
    <w:multiLevelType w:val="multilevel"/>
    <w:tmpl w:val="8B12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B86826"/>
    <w:multiLevelType w:val="multilevel"/>
    <w:tmpl w:val="8E5A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4A74FD"/>
    <w:multiLevelType w:val="multilevel"/>
    <w:tmpl w:val="DC40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21769F6"/>
    <w:multiLevelType w:val="hybridMultilevel"/>
    <w:tmpl w:val="1310B2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5114B3"/>
    <w:multiLevelType w:val="multilevel"/>
    <w:tmpl w:val="8762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3A5C6B"/>
    <w:multiLevelType w:val="multilevel"/>
    <w:tmpl w:val="8196C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5C50EE9"/>
    <w:multiLevelType w:val="multilevel"/>
    <w:tmpl w:val="4AA4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6BB6C17"/>
    <w:multiLevelType w:val="multilevel"/>
    <w:tmpl w:val="E1F4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7BB4A03"/>
    <w:multiLevelType w:val="multilevel"/>
    <w:tmpl w:val="4B86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8084612"/>
    <w:multiLevelType w:val="multilevel"/>
    <w:tmpl w:val="D5D4D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8A437EE"/>
    <w:multiLevelType w:val="multilevel"/>
    <w:tmpl w:val="EBB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30850D1"/>
    <w:multiLevelType w:val="multilevel"/>
    <w:tmpl w:val="505C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3BF2DE4"/>
    <w:multiLevelType w:val="multilevel"/>
    <w:tmpl w:val="6060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4106BE1"/>
    <w:multiLevelType w:val="multilevel"/>
    <w:tmpl w:val="E4981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50D5547"/>
    <w:multiLevelType w:val="multilevel"/>
    <w:tmpl w:val="97D8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1313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8891656">
    <w:abstractNumId w:val="46"/>
  </w:num>
  <w:num w:numId="3" w16cid:durableId="11314818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135703">
    <w:abstractNumId w:val="21"/>
  </w:num>
  <w:num w:numId="5" w16cid:durableId="1661737725">
    <w:abstractNumId w:val="18"/>
  </w:num>
  <w:num w:numId="6" w16cid:durableId="358775390">
    <w:abstractNumId w:val="0"/>
  </w:num>
  <w:num w:numId="7" w16cid:durableId="1275866875">
    <w:abstractNumId w:val="17"/>
  </w:num>
  <w:num w:numId="8" w16cid:durableId="548957722">
    <w:abstractNumId w:val="28"/>
  </w:num>
  <w:num w:numId="9" w16cid:durableId="661274324">
    <w:abstractNumId w:val="53"/>
  </w:num>
  <w:num w:numId="10" w16cid:durableId="2096660102">
    <w:abstractNumId w:val="22"/>
  </w:num>
  <w:num w:numId="11" w16cid:durableId="590702324">
    <w:abstractNumId w:val="42"/>
  </w:num>
  <w:num w:numId="12" w16cid:durableId="2075854829">
    <w:abstractNumId w:val="40"/>
  </w:num>
  <w:num w:numId="13" w16cid:durableId="896402234">
    <w:abstractNumId w:val="9"/>
  </w:num>
  <w:num w:numId="14" w16cid:durableId="1980914069">
    <w:abstractNumId w:val="1"/>
  </w:num>
  <w:num w:numId="15" w16cid:durableId="1781141164">
    <w:abstractNumId w:val="20"/>
  </w:num>
  <w:num w:numId="16" w16cid:durableId="378239665">
    <w:abstractNumId w:val="26"/>
  </w:num>
  <w:num w:numId="17" w16cid:durableId="637615814">
    <w:abstractNumId w:val="19"/>
  </w:num>
  <w:num w:numId="18" w16cid:durableId="1613975733">
    <w:abstractNumId w:val="36"/>
  </w:num>
  <w:num w:numId="19" w16cid:durableId="156843591">
    <w:abstractNumId w:val="51"/>
  </w:num>
  <w:num w:numId="20" w16cid:durableId="1941136824">
    <w:abstractNumId w:val="45"/>
  </w:num>
  <w:num w:numId="21" w16cid:durableId="561520170">
    <w:abstractNumId w:val="3"/>
  </w:num>
  <w:num w:numId="22" w16cid:durableId="1441991352">
    <w:abstractNumId w:val="47"/>
  </w:num>
  <w:num w:numId="23" w16cid:durableId="1481387958">
    <w:abstractNumId w:val="52"/>
  </w:num>
  <w:num w:numId="24" w16cid:durableId="560945322">
    <w:abstractNumId w:val="14"/>
  </w:num>
  <w:num w:numId="25" w16cid:durableId="804586319">
    <w:abstractNumId w:val="15"/>
  </w:num>
  <w:num w:numId="26" w16cid:durableId="787626202">
    <w:abstractNumId w:val="12"/>
  </w:num>
  <w:num w:numId="27" w16cid:durableId="1289975154">
    <w:abstractNumId w:val="8"/>
  </w:num>
  <w:num w:numId="28" w16cid:durableId="1471746317">
    <w:abstractNumId w:val="16"/>
  </w:num>
  <w:num w:numId="29" w16cid:durableId="1513647935">
    <w:abstractNumId w:val="48"/>
  </w:num>
  <w:num w:numId="30" w16cid:durableId="212891981">
    <w:abstractNumId w:val="39"/>
  </w:num>
  <w:num w:numId="31" w16cid:durableId="1457795869">
    <w:abstractNumId w:val="41"/>
  </w:num>
  <w:num w:numId="32" w16cid:durableId="651952881">
    <w:abstractNumId w:val="11"/>
  </w:num>
  <w:num w:numId="33" w16cid:durableId="2101949177">
    <w:abstractNumId w:val="33"/>
  </w:num>
  <w:num w:numId="34" w16cid:durableId="736123796">
    <w:abstractNumId w:val="44"/>
  </w:num>
  <w:num w:numId="35" w16cid:durableId="347097319">
    <w:abstractNumId w:val="54"/>
  </w:num>
  <w:num w:numId="36" w16cid:durableId="432940564">
    <w:abstractNumId w:val="49"/>
  </w:num>
  <w:num w:numId="37" w16cid:durableId="2128231372">
    <w:abstractNumId w:val="27"/>
  </w:num>
  <w:num w:numId="38" w16cid:durableId="1248877911">
    <w:abstractNumId w:val="4"/>
  </w:num>
  <w:num w:numId="39" w16cid:durableId="454518074">
    <w:abstractNumId w:val="56"/>
  </w:num>
  <w:num w:numId="40" w16cid:durableId="861938092">
    <w:abstractNumId w:val="25"/>
  </w:num>
  <w:num w:numId="41" w16cid:durableId="63115224">
    <w:abstractNumId w:val="10"/>
  </w:num>
  <w:num w:numId="42" w16cid:durableId="294140177">
    <w:abstractNumId w:val="29"/>
  </w:num>
  <w:num w:numId="43" w16cid:durableId="221142884">
    <w:abstractNumId w:val="37"/>
  </w:num>
  <w:num w:numId="44" w16cid:durableId="2104757604">
    <w:abstractNumId w:val="34"/>
  </w:num>
  <w:num w:numId="45" w16cid:durableId="701322253">
    <w:abstractNumId w:val="55"/>
  </w:num>
  <w:num w:numId="46" w16cid:durableId="1303921640">
    <w:abstractNumId w:val="30"/>
  </w:num>
  <w:num w:numId="47" w16cid:durableId="2034530744">
    <w:abstractNumId w:val="50"/>
  </w:num>
  <w:num w:numId="48" w16cid:durableId="253826250">
    <w:abstractNumId w:val="43"/>
  </w:num>
  <w:num w:numId="49" w16cid:durableId="515002820">
    <w:abstractNumId w:val="23"/>
  </w:num>
  <w:num w:numId="50" w16cid:durableId="305400323">
    <w:abstractNumId w:val="38"/>
  </w:num>
  <w:num w:numId="51" w16cid:durableId="2014143302">
    <w:abstractNumId w:val="57"/>
  </w:num>
  <w:num w:numId="52" w16cid:durableId="1841696321">
    <w:abstractNumId w:val="24"/>
  </w:num>
  <w:num w:numId="53" w16cid:durableId="1114252990">
    <w:abstractNumId w:val="2"/>
  </w:num>
  <w:num w:numId="54" w16cid:durableId="1376395741">
    <w:abstractNumId w:val="5"/>
  </w:num>
  <w:num w:numId="55" w16cid:durableId="1768043880">
    <w:abstractNumId w:val="32"/>
  </w:num>
  <w:num w:numId="56" w16cid:durableId="892931484">
    <w:abstractNumId w:val="6"/>
  </w:num>
  <w:num w:numId="57" w16cid:durableId="1689404213">
    <w:abstractNumId w:val="35"/>
  </w:num>
  <w:num w:numId="58" w16cid:durableId="1662656681">
    <w:abstractNumId w:val="7"/>
  </w:num>
  <w:num w:numId="59" w16cid:durableId="11045445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53"/>
    <w:rsid w:val="000003D0"/>
    <w:rsid w:val="0000133F"/>
    <w:rsid w:val="00004BC1"/>
    <w:rsid w:val="00010DA3"/>
    <w:rsid w:val="00014868"/>
    <w:rsid w:val="00014BB2"/>
    <w:rsid w:val="00015B81"/>
    <w:rsid w:val="00022FBC"/>
    <w:rsid w:val="000378A7"/>
    <w:rsid w:val="00044774"/>
    <w:rsid w:val="00047BB5"/>
    <w:rsid w:val="00050A50"/>
    <w:rsid w:val="00052658"/>
    <w:rsid w:val="000578CB"/>
    <w:rsid w:val="00060781"/>
    <w:rsid w:val="00060AF2"/>
    <w:rsid w:val="000627E3"/>
    <w:rsid w:val="000645D7"/>
    <w:rsid w:val="000668BB"/>
    <w:rsid w:val="00067D22"/>
    <w:rsid w:val="000718D8"/>
    <w:rsid w:val="000726E0"/>
    <w:rsid w:val="000728FB"/>
    <w:rsid w:val="00076DCF"/>
    <w:rsid w:val="000822CA"/>
    <w:rsid w:val="00083C6E"/>
    <w:rsid w:val="00086480"/>
    <w:rsid w:val="0008695E"/>
    <w:rsid w:val="0009205F"/>
    <w:rsid w:val="00092218"/>
    <w:rsid w:val="000969F2"/>
    <w:rsid w:val="00096A40"/>
    <w:rsid w:val="00097501"/>
    <w:rsid w:val="00097A0B"/>
    <w:rsid w:val="000A2808"/>
    <w:rsid w:val="000A296E"/>
    <w:rsid w:val="000A57D7"/>
    <w:rsid w:val="000A581C"/>
    <w:rsid w:val="000A5D83"/>
    <w:rsid w:val="000B4A8A"/>
    <w:rsid w:val="000C3B2E"/>
    <w:rsid w:val="000C45C4"/>
    <w:rsid w:val="000C570A"/>
    <w:rsid w:val="000E2AA9"/>
    <w:rsid w:val="000E3BC5"/>
    <w:rsid w:val="000E6339"/>
    <w:rsid w:val="000E705F"/>
    <w:rsid w:val="000F6750"/>
    <w:rsid w:val="000F7692"/>
    <w:rsid w:val="001040F8"/>
    <w:rsid w:val="00104964"/>
    <w:rsid w:val="0010545B"/>
    <w:rsid w:val="0010787B"/>
    <w:rsid w:val="00112100"/>
    <w:rsid w:val="001123DD"/>
    <w:rsid w:val="00112A10"/>
    <w:rsid w:val="00117631"/>
    <w:rsid w:val="00121CBC"/>
    <w:rsid w:val="00122600"/>
    <w:rsid w:val="001268EC"/>
    <w:rsid w:val="00132009"/>
    <w:rsid w:val="00137AE9"/>
    <w:rsid w:val="0014064A"/>
    <w:rsid w:val="001406E7"/>
    <w:rsid w:val="001474CC"/>
    <w:rsid w:val="00150136"/>
    <w:rsid w:val="00150787"/>
    <w:rsid w:val="00156B86"/>
    <w:rsid w:val="001577F9"/>
    <w:rsid w:val="00164200"/>
    <w:rsid w:val="00170E56"/>
    <w:rsid w:val="00171853"/>
    <w:rsid w:val="00173DE7"/>
    <w:rsid w:val="0017735F"/>
    <w:rsid w:val="00177703"/>
    <w:rsid w:val="001813C7"/>
    <w:rsid w:val="001820B9"/>
    <w:rsid w:val="0018375C"/>
    <w:rsid w:val="00184DE2"/>
    <w:rsid w:val="00186136"/>
    <w:rsid w:val="001A020E"/>
    <w:rsid w:val="001A593F"/>
    <w:rsid w:val="001A6308"/>
    <w:rsid w:val="001B17FB"/>
    <w:rsid w:val="001B2E92"/>
    <w:rsid w:val="001B2F73"/>
    <w:rsid w:val="001B4B10"/>
    <w:rsid w:val="001C2860"/>
    <w:rsid w:val="001C416F"/>
    <w:rsid w:val="001C60AA"/>
    <w:rsid w:val="001C71BD"/>
    <w:rsid w:val="001C7994"/>
    <w:rsid w:val="001C7C41"/>
    <w:rsid w:val="001D0635"/>
    <w:rsid w:val="001D1174"/>
    <w:rsid w:val="001D2B53"/>
    <w:rsid w:val="001D68C3"/>
    <w:rsid w:val="001E32B5"/>
    <w:rsid w:val="001E42C2"/>
    <w:rsid w:val="001E6246"/>
    <w:rsid w:val="001F226F"/>
    <w:rsid w:val="001F59AE"/>
    <w:rsid w:val="001F7847"/>
    <w:rsid w:val="002005FA"/>
    <w:rsid w:val="0020107B"/>
    <w:rsid w:val="00201747"/>
    <w:rsid w:val="00203D68"/>
    <w:rsid w:val="00207378"/>
    <w:rsid w:val="00212044"/>
    <w:rsid w:val="002206C7"/>
    <w:rsid w:val="00220C35"/>
    <w:rsid w:val="00235D83"/>
    <w:rsid w:val="002373AE"/>
    <w:rsid w:val="00243CD9"/>
    <w:rsid w:val="00244CCE"/>
    <w:rsid w:val="00257A02"/>
    <w:rsid w:val="00261030"/>
    <w:rsid w:val="00263967"/>
    <w:rsid w:val="00272017"/>
    <w:rsid w:val="002732CA"/>
    <w:rsid w:val="0027566B"/>
    <w:rsid w:val="00285797"/>
    <w:rsid w:val="002902C8"/>
    <w:rsid w:val="0029683A"/>
    <w:rsid w:val="002A1C7A"/>
    <w:rsid w:val="002A2069"/>
    <w:rsid w:val="002A37AF"/>
    <w:rsid w:val="002A49B9"/>
    <w:rsid w:val="002A65A4"/>
    <w:rsid w:val="002B7B98"/>
    <w:rsid w:val="002C5497"/>
    <w:rsid w:val="002D16F7"/>
    <w:rsid w:val="002D4EDC"/>
    <w:rsid w:val="002D53A5"/>
    <w:rsid w:val="002E2C3E"/>
    <w:rsid w:val="002E4550"/>
    <w:rsid w:val="002E5FF2"/>
    <w:rsid w:val="002F1D36"/>
    <w:rsid w:val="002F3BB6"/>
    <w:rsid w:val="002F72DA"/>
    <w:rsid w:val="003006D5"/>
    <w:rsid w:val="00303C2C"/>
    <w:rsid w:val="00304B7F"/>
    <w:rsid w:val="003106C1"/>
    <w:rsid w:val="003130C1"/>
    <w:rsid w:val="0031347B"/>
    <w:rsid w:val="00316ADD"/>
    <w:rsid w:val="003218AF"/>
    <w:rsid w:val="00322BC6"/>
    <w:rsid w:val="00324F6C"/>
    <w:rsid w:val="003252FA"/>
    <w:rsid w:val="0032753A"/>
    <w:rsid w:val="00333679"/>
    <w:rsid w:val="00334686"/>
    <w:rsid w:val="0033720A"/>
    <w:rsid w:val="00337404"/>
    <w:rsid w:val="00337A35"/>
    <w:rsid w:val="00341B0E"/>
    <w:rsid w:val="003471C4"/>
    <w:rsid w:val="00350E4A"/>
    <w:rsid w:val="00352002"/>
    <w:rsid w:val="003544DB"/>
    <w:rsid w:val="003572D4"/>
    <w:rsid w:val="0035737E"/>
    <w:rsid w:val="00360146"/>
    <w:rsid w:val="00360A68"/>
    <w:rsid w:val="00364BFA"/>
    <w:rsid w:val="00365D5B"/>
    <w:rsid w:val="00377413"/>
    <w:rsid w:val="00382579"/>
    <w:rsid w:val="00382ECC"/>
    <w:rsid w:val="00383A45"/>
    <w:rsid w:val="0038599E"/>
    <w:rsid w:val="00387065"/>
    <w:rsid w:val="00390C73"/>
    <w:rsid w:val="00395FF1"/>
    <w:rsid w:val="003963B0"/>
    <w:rsid w:val="003A065C"/>
    <w:rsid w:val="003A07E5"/>
    <w:rsid w:val="003A4B1D"/>
    <w:rsid w:val="003A6E46"/>
    <w:rsid w:val="003A752F"/>
    <w:rsid w:val="003B6264"/>
    <w:rsid w:val="003B67E7"/>
    <w:rsid w:val="003B6828"/>
    <w:rsid w:val="003C0FAC"/>
    <w:rsid w:val="003C1BCC"/>
    <w:rsid w:val="003D052E"/>
    <w:rsid w:val="003D05FE"/>
    <w:rsid w:val="003D128E"/>
    <w:rsid w:val="003D24EA"/>
    <w:rsid w:val="003D4C8B"/>
    <w:rsid w:val="003E533E"/>
    <w:rsid w:val="003E5DA9"/>
    <w:rsid w:val="003F0930"/>
    <w:rsid w:val="003F1530"/>
    <w:rsid w:val="003F1EA3"/>
    <w:rsid w:val="003F4419"/>
    <w:rsid w:val="003F57DE"/>
    <w:rsid w:val="0040421F"/>
    <w:rsid w:val="00404E11"/>
    <w:rsid w:val="00404FA6"/>
    <w:rsid w:val="004109BA"/>
    <w:rsid w:val="00412A8D"/>
    <w:rsid w:val="004133D7"/>
    <w:rsid w:val="00415208"/>
    <w:rsid w:val="004236BC"/>
    <w:rsid w:val="00426E30"/>
    <w:rsid w:val="00433167"/>
    <w:rsid w:val="00441621"/>
    <w:rsid w:val="00441BAB"/>
    <w:rsid w:val="004448A3"/>
    <w:rsid w:val="00444D48"/>
    <w:rsid w:val="00447F24"/>
    <w:rsid w:val="00451722"/>
    <w:rsid w:val="00451CF0"/>
    <w:rsid w:val="004528E5"/>
    <w:rsid w:val="00456892"/>
    <w:rsid w:val="00462F7D"/>
    <w:rsid w:val="004669DB"/>
    <w:rsid w:val="0047018C"/>
    <w:rsid w:val="00470392"/>
    <w:rsid w:val="00470627"/>
    <w:rsid w:val="00474C06"/>
    <w:rsid w:val="00475384"/>
    <w:rsid w:val="004757BD"/>
    <w:rsid w:val="004826FC"/>
    <w:rsid w:val="004828B9"/>
    <w:rsid w:val="00484E58"/>
    <w:rsid w:val="00487575"/>
    <w:rsid w:val="00487AA3"/>
    <w:rsid w:val="00487B01"/>
    <w:rsid w:val="00491432"/>
    <w:rsid w:val="00492655"/>
    <w:rsid w:val="00495AAA"/>
    <w:rsid w:val="004963B3"/>
    <w:rsid w:val="004A0F3A"/>
    <w:rsid w:val="004A719A"/>
    <w:rsid w:val="004B4E66"/>
    <w:rsid w:val="004C0762"/>
    <w:rsid w:val="004C580E"/>
    <w:rsid w:val="004C7C5B"/>
    <w:rsid w:val="004D130F"/>
    <w:rsid w:val="004D1704"/>
    <w:rsid w:val="004D3A93"/>
    <w:rsid w:val="004D4C12"/>
    <w:rsid w:val="004D5477"/>
    <w:rsid w:val="004E0001"/>
    <w:rsid w:val="004E2E2E"/>
    <w:rsid w:val="004E2EF1"/>
    <w:rsid w:val="004E38BE"/>
    <w:rsid w:val="004F27A4"/>
    <w:rsid w:val="004F2CAD"/>
    <w:rsid w:val="004F570F"/>
    <w:rsid w:val="004F65AF"/>
    <w:rsid w:val="005042BC"/>
    <w:rsid w:val="00505244"/>
    <w:rsid w:val="005069D0"/>
    <w:rsid w:val="005130B6"/>
    <w:rsid w:val="0051437C"/>
    <w:rsid w:val="00514F29"/>
    <w:rsid w:val="00520EA5"/>
    <w:rsid w:val="00525A5A"/>
    <w:rsid w:val="00525DAB"/>
    <w:rsid w:val="00526DF9"/>
    <w:rsid w:val="00526F47"/>
    <w:rsid w:val="00531082"/>
    <w:rsid w:val="0053116F"/>
    <w:rsid w:val="00536343"/>
    <w:rsid w:val="00536B1E"/>
    <w:rsid w:val="0054596E"/>
    <w:rsid w:val="00547ED3"/>
    <w:rsid w:val="00553C6D"/>
    <w:rsid w:val="00557DC8"/>
    <w:rsid w:val="00563B72"/>
    <w:rsid w:val="00566A5D"/>
    <w:rsid w:val="0056724C"/>
    <w:rsid w:val="005677F4"/>
    <w:rsid w:val="00567965"/>
    <w:rsid w:val="00574111"/>
    <w:rsid w:val="00574B89"/>
    <w:rsid w:val="00581616"/>
    <w:rsid w:val="0059497D"/>
    <w:rsid w:val="00595050"/>
    <w:rsid w:val="00596442"/>
    <w:rsid w:val="005A06C4"/>
    <w:rsid w:val="005B189A"/>
    <w:rsid w:val="005C35BE"/>
    <w:rsid w:val="005C3D84"/>
    <w:rsid w:val="005D6CE8"/>
    <w:rsid w:val="005E6354"/>
    <w:rsid w:val="0061044D"/>
    <w:rsid w:val="006129CE"/>
    <w:rsid w:val="00621B35"/>
    <w:rsid w:val="006221F1"/>
    <w:rsid w:val="00622DCE"/>
    <w:rsid w:val="00625EC6"/>
    <w:rsid w:val="0062795F"/>
    <w:rsid w:val="00627DDC"/>
    <w:rsid w:val="006337D3"/>
    <w:rsid w:val="00636977"/>
    <w:rsid w:val="0063754F"/>
    <w:rsid w:val="00644608"/>
    <w:rsid w:val="00646D63"/>
    <w:rsid w:val="006477BE"/>
    <w:rsid w:val="00652622"/>
    <w:rsid w:val="006602E7"/>
    <w:rsid w:val="00676ACE"/>
    <w:rsid w:val="006800C3"/>
    <w:rsid w:val="006858CD"/>
    <w:rsid w:val="006939FC"/>
    <w:rsid w:val="0069756D"/>
    <w:rsid w:val="006A2ADD"/>
    <w:rsid w:val="006A2FE4"/>
    <w:rsid w:val="006A35AA"/>
    <w:rsid w:val="006A6E6E"/>
    <w:rsid w:val="006B10C3"/>
    <w:rsid w:val="006B1610"/>
    <w:rsid w:val="006B3745"/>
    <w:rsid w:val="006B3C2B"/>
    <w:rsid w:val="006C65C3"/>
    <w:rsid w:val="006C73B0"/>
    <w:rsid w:val="006D058A"/>
    <w:rsid w:val="006D60F0"/>
    <w:rsid w:val="006D7574"/>
    <w:rsid w:val="006D7579"/>
    <w:rsid w:val="006E0A87"/>
    <w:rsid w:val="006E0B4F"/>
    <w:rsid w:val="006E2444"/>
    <w:rsid w:val="006E7CDC"/>
    <w:rsid w:val="006F1A39"/>
    <w:rsid w:val="006F1AED"/>
    <w:rsid w:val="007139CF"/>
    <w:rsid w:val="00714032"/>
    <w:rsid w:val="0071629D"/>
    <w:rsid w:val="007164AD"/>
    <w:rsid w:val="00723939"/>
    <w:rsid w:val="00732FE1"/>
    <w:rsid w:val="007340DF"/>
    <w:rsid w:val="00735680"/>
    <w:rsid w:val="007373B4"/>
    <w:rsid w:val="00747F54"/>
    <w:rsid w:val="0076018F"/>
    <w:rsid w:val="00760CE4"/>
    <w:rsid w:val="0076396C"/>
    <w:rsid w:val="00767AB3"/>
    <w:rsid w:val="00767E2A"/>
    <w:rsid w:val="00773912"/>
    <w:rsid w:val="0077556E"/>
    <w:rsid w:val="007779F6"/>
    <w:rsid w:val="007820F1"/>
    <w:rsid w:val="00782C44"/>
    <w:rsid w:val="007862EA"/>
    <w:rsid w:val="0078641B"/>
    <w:rsid w:val="00791F23"/>
    <w:rsid w:val="00796B8E"/>
    <w:rsid w:val="00796D4E"/>
    <w:rsid w:val="007A165D"/>
    <w:rsid w:val="007A4CD6"/>
    <w:rsid w:val="007A65E8"/>
    <w:rsid w:val="007A67C5"/>
    <w:rsid w:val="007B000E"/>
    <w:rsid w:val="007B114F"/>
    <w:rsid w:val="007B177C"/>
    <w:rsid w:val="007C3EC8"/>
    <w:rsid w:val="007C7EFB"/>
    <w:rsid w:val="007D219A"/>
    <w:rsid w:val="007D4412"/>
    <w:rsid w:val="007D4A77"/>
    <w:rsid w:val="007D65A9"/>
    <w:rsid w:val="007D7098"/>
    <w:rsid w:val="007E53A6"/>
    <w:rsid w:val="007F380D"/>
    <w:rsid w:val="007F6669"/>
    <w:rsid w:val="00801CD2"/>
    <w:rsid w:val="00810CA7"/>
    <w:rsid w:val="00812A86"/>
    <w:rsid w:val="00815C16"/>
    <w:rsid w:val="00820452"/>
    <w:rsid w:val="00821FA4"/>
    <w:rsid w:val="00825547"/>
    <w:rsid w:val="00825671"/>
    <w:rsid w:val="008257EA"/>
    <w:rsid w:val="00827128"/>
    <w:rsid w:val="00835534"/>
    <w:rsid w:val="0084602C"/>
    <w:rsid w:val="00852388"/>
    <w:rsid w:val="008566CC"/>
    <w:rsid w:val="0085781F"/>
    <w:rsid w:val="008629EE"/>
    <w:rsid w:val="00863B30"/>
    <w:rsid w:val="00873A65"/>
    <w:rsid w:val="0087474A"/>
    <w:rsid w:val="00876772"/>
    <w:rsid w:val="00882782"/>
    <w:rsid w:val="00891007"/>
    <w:rsid w:val="00894EA0"/>
    <w:rsid w:val="00895167"/>
    <w:rsid w:val="008A0E56"/>
    <w:rsid w:val="008A3034"/>
    <w:rsid w:val="008A58BF"/>
    <w:rsid w:val="008B035B"/>
    <w:rsid w:val="008B27EE"/>
    <w:rsid w:val="008B6542"/>
    <w:rsid w:val="008C094F"/>
    <w:rsid w:val="008C2410"/>
    <w:rsid w:val="008C3BEE"/>
    <w:rsid w:val="008C3DA0"/>
    <w:rsid w:val="008C46C0"/>
    <w:rsid w:val="008C6EE9"/>
    <w:rsid w:val="008D1FD1"/>
    <w:rsid w:val="008D6415"/>
    <w:rsid w:val="008E1C9A"/>
    <w:rsid w:val="008E3D45"/>
    <w:rsid w:val="008F23D4"/>
    <w:rsid w:val="008F71A8"/>
    <w:rsid w:val="00904DC0"/>
    <w:rsid w:val="0090569B"/>
    <w:rsid w:val="00907ACA"/>
    <w:rsid w:val="00915411"/>
    <w:rsid w:val="00917F45"/>
    <w:rsid w:val="009238E2"/>
    <w:rsid w:val="009244F9"/>
    <w:rsid w:val="009248CC"/>
    <w:rsid w:val="009264A8"/>
    <w:rsid w:val="00926539"/>
    <w:rsid w:val="00932687"/>
    <w:rsid w:val="00932C2B"/>
    <w:rsid w:val="00933629"/>
    <w:rsid w:val="00935202"/>
    <w:rsid w:val="00936E4C"/>
    <w:rsid w:val="0094027B"/>
    <w:rsid w:val="00944706"/>
    <w:rsid w:val="00945C3C"/>
    <w:rsid w:val="00950DD5"/>
    <w:rsid w:val="00950FF4"/>
    <w:rsid w:val="009517F9"/>
    <w:rsid w:val="00952FB2"/>
    <w:rsid w:val="0095377D"/>
    <w:rsid w:val="00960525"/>
    <w:rsid w:val="009716F2"/>
    <w:rsid w:val="00974CCA"/>
    <w:rsid w:val="009816E6"/>
    <w:rsid w:val="009912DF"/>
    <w:rsid w:val="009913C2"/>
    <w:rsid w:val="00993426"/>
    <w:rsid w:val="00996216"/>
    <w:rsid w:val="009A1CEC"/>
    <w:rsid w:val="009A5E8D"/>
    <w:rsid w:val="009A7762"/>
    <w:rsid w:val="009B29FE"/>
    <w:rsid w:val="009B2FAA"/>
    <w:rsid w:val="009B6F43"/>
    <w:rsid w:val="009C12BD"/>
    <w:rsid w:val="009C7C3E"/>
    <w:rsid w:val="009D642D"/>
    <w:rsid w:val="009E2ACF"/>
    <w:rsid w:val="009E47A8"/>
    <w:rsid w:val="009E5FFB"/>
    <w:rsid w:val="009E798A"/>
    <w:rsid w:val="009E7B6D"/>
    <w:rsid w:val="009F2928"/>
    <w:rsid w:val="009F370F"/>
    <w:rsid w:val="009F46D7"/>
    <w:rsid w:val="00A00D13"/>
    <w:rsid w:val="00A02505"/>
    <w:rsid w:val="00A062A6"/>
    <w:rsid w:val="00A12B8C"/>
    <w:rsid w:val="00A13BE3"/>
    <w:rsid w:val="00A24D48"/>
    <w:rsid w:val="00A30F19"/>
    <w:rsid w:val="00A408DB"/>
    <w:rsid w:val="00A40CA2"/>
    <w:rsid w:val="00A410A8"/>
    <w:rsid w:val="00A470C0"/>
    <w:rsid w:val="00A61341"/>
    <w:rsid w:val="00A63C4A"/>
    <w:rsid w:val="00A6415D"/>
    <w:rsid w:val="00A646C4"/>
    <w:rsid w:val="00A64FF7"/>
    <w:rsid w:val="00A65385"/>
    <w:rsid w:val="00A67CD4"/>
    <w:rsid w:val="00A70708"/>
    <w:rsid w:val="00A776E9"/>
    <w:rsid w:val="00A8189A"/>
    <w:rsid w:val="00A940F2"/>
    <w:rsid w:val="00A94F74"/>
    <w:rsid w:val="00AA176F"/>
    <w:rsid w:val="00AA3884"/>
    <w:rsid w:val="00AA48B5"/>
    <w:rsid w:val="00AB1161"/>
    <w:rsid w:val="00AB1D76"/>
    <w:rsid w:val="00AB325E"/>
    <w:rsid w:val="00AB345C"/>
    <w:rsid w:val="00AC2B83"/>
    <w:rsid w:val="00AC5C8D"/>
    <w:rsid w:val="00AD046A"/>
    <w:rsid w:val="00AD06B8"/>
    <w:rsid w:val="00AD1CCC"/>
    <w:rsid w:val="00AD3AE3"/>
    <w:rsid w:val="00AE2B33"/>
    <w:rsid w:val="00AE3126"/>
    <w:rsid w:val="00AE4CE1"/>
    <w:rsid w:val="00AE55C2"/>
    <w:rsid w:val="00AE6465"/>
    <w:rsid w:val="00AE6A39"/>
    <w:rsid w:val="00AE7C2D"/>
    <w:rsid w:val="00AE7D50"/>
    <w:rsid w:val="00AF14C7"/>
    <w:rsid w:val="00AF1D58"/>
    <w:rsid w:val="00AF5E42"/>
    <w:rsid w:val="00B00248"/>
    <w:rsid w:val="00B1051F"/>
    <w:rsid w:val="00B11B67"/>
    <w:rsid w:val="00B143E3"/>
    <w:rsid w:val="00B1740D"/>
    <w:rsid w:val="00B20BD3"/>
    <w:rsid w:val="00B228EE"/>
    <w:rsid w:val="00B22AA7"/>
    <w:rsid w:val="00B344A5"/>
    <w:rsid w:val="00B37D3A"/>
    <w:rsid w:val="00B50AD6"/>
    <w:rsid w:val="00B50F94"/>
    <w:rsid w:val="00B5240D"/>
    <w:rsid w:val="00B52DEE"/>
    <w:rsid w:val="00B62157"/>
    <w:rsid w:val="00B66A27"/>
    <w:rsid w:val="00B714AE"/>
    <w:rsid w:val="00B7156D"/>
    <w:rsid w:val="00B77E6F"/>
    <w:rsid w:val="00B80599"/>
    <w:rsid w:val="00B82696"/>
    <w:rsid w:val="00B83BD1"/>
    <w:rsid w:val="00B83F76"/>
    <w:rsid w:val="00B84FBE"/>
    <w:rsid w:val="00B90F8C"/>
    <w:rsid w:val="00B910C0"/>
    <w:rsid w:val="00B945C3"/>
    <w:rsid w:val="00BA1D23"/>
    <w:rsid w:val="00BA2C2A"/>
    <w:rsid w:val="00BA3C28"/>
    <w:rsid w:val="00BA6B64"/>
    <w:rsid w:val="00BB0138"/>
    <w:rsid w:val="00BB67B5"/>
    <w:rsid w:val="00BC1977"/>
    <w:rsid w:val="00BC2BD1"/>
    <w:rsid w:val="00BE010B"/>
    <w:rsid w:val="00BE250C"/>
    <w:rsid w:val="00BF1B86"/>
    <w:rsid w:val="00BF3875"/>
    <w:rsid w:val="00BF392A"/>
    <w:rsid w:val="00C01719"/>
    <w:rsid w:val="00C01E8F"/>
    <w:rsid w:val="00C05A1A"/>
    <w:rsid w:val="00C132DC"/>
    <w:rsid w:val="00C219E3"/>
    <w:rsid w:val="00C222AE"/>
    <w:rsid w:val="00C30566"/>
    <w:rsid w:val="00C321AB"/>
    <w:rsid w:val="00C33101"/>
    <w:rsid w:val="00C35474"/>
    <w:rsid w:val="00C35570"/>
    <w:rsid w:val="00C36CEB"/>
    <w:rsid w:val="00C40CAF"/>
    <w:rsid w:val="00C43794"/>
    <w:rsid w:val="00C5228F"/>
    <w:rsid w:val="00C532B7"/>
    <w:rsid w:val="00C60F90"/>
    <w:rsid w:val="00C64405"/>
    <w:rsid w:val="00C7039D"/>
    <w:rsid w:val="00C82BE8"/>
    <w:rsid w:val="00C83BF3"/>
    <w:rsid w:val="00C84CC5"/>
    <w:rsid w:val="00C86351"/>
    <w:rsid w:val="00C900A4"/>
    <w:rsid w:val="00C92CB1"/>
    <w:rsid w:val="00C931C3"/>
    <w:rsid w:val="00C9429F"/>
    <w:rsid w:val="00C960E8"/>
    <w:rsid w:val="00CA10EE"/>
    <w:rsid w:val="00CA2659"/>
    <w:rsid w:val="00CA2AD3"/>
    <w:rsid w:val="00CA6DB9"/>
    <w:rsid w:val="00CB4FDF"/>
    <w:rsid w:val="00CB6260"/>
    <w:rsid w:val="00CB7324"/>
    <w:rsid w:val="00CC49A5"/>
    <w:rsid w:val="00CC6DA7"/>
    <w:rsid w:val="00CC77F7"/>
    <w:rsid w:val="00CD467C"/>
    <w:rsid w:val="00CD4C09"/>
    <w:rsid w:val="00CD563D"/>
    <w:rsid w:val="00CE1FC8"/>
    <w:rsid w:val="00CE5059"/>
    <w:rsid w:val="00CF3606"/>
    <w:rsid w:val="00CF6157"/>
    <w:rsid w:val="00CF61A1"/>
    <w:rsid w:val="00CF662F"/>
    <w:rsid w:val="00CF6B6E"/>
    <w:rsid w:val="00CF6D43"/>
    <w:rsid w:val="00CF70E6"/>
    <w:rsid w:val="00CF7ECD"/>
    <w:rsid w:val="00D0321A"/>
    <w:rsid w:val="00D036F4"/>
    <w:rsid w:val="00D0606F"/>
    <w:rsid w:val="00D06B5D"/>
    <w:rsid w:val="00D06DC4"/>
    <w:rsid w:val="00D11299"/>
    <w:rsid w:val="00D138FB"/>
    <w:rsid w:val="00D14287"/>
    <w:rsid w:val="00D16396"/>
    <w:rsid w:val="00D216F7"/>
    <w:rsid w:val="00D24643"/>
    <w:rsid w:val="00D31291"/>
    <w:rsid w:val="00D32CC9"/>
    <w:rsid w:val="00D3403C"/>
    <w:rsid w:val="00D364B7"/>
    <w:rsid w:val="00D533C9"/>
    <w:rsid w:val="00D545D7"/>
    <w:rsid w:val="00D62FB2"/>
    <w:rsid w:val="00D719BD"/>
    <w:rsid w:val="00D73223"/>
    <w:rsid w:val="00D85326"/>
    <w:rsid w:val="00D85DD1"/>
    <w:rsid w:val="00D871F2"/>
    <w:rsid w:val="00D87AAA"/>
    <w:rsid w:val="00D910FB"/>
    <w:rsid w:val="00D91997"/>
    <w:rsid w:val="00D92334"/>
    <w:rsid w:val="00D92666"/>
    <w:rsid w:val="00DA32C6"/>
    <w:rsid w:val="00DA3453"/>
    <w:rsid w:val="00DA57A0"/>
    <w:rsid w:val="00DC385B"/>
    <w:rsid w:val="00DC4132"/>
    <w:rsid w:val="00DC471D"/>
    <w:rsid w:val="00DC779C"/>
    <w:rsid w:val="00DD4359"/>
    <w:rsid w:val="00DD77DB"/>
    <w:rsid w:val="00DE004B"/>
    <w:rsid w:val="00DE0754"/>
    <w:rsid w:val="00DE07AD"/>
    <w:rsid w:val="00DE2F7C"/>
    <w:rsid w:val="00DE372B"/>
    <w:rsid w:val="00DF15CB"/>
    <w:rsid w:val="00DF6AC3"/>
    <w:rsid w:val="00E00585"/>
    <w:rsid w:val="00E1035F"/>
    <w:rsid w:val="00E12254"/>
    <w:rsid w:val="00E15FFE"/>
    <w:rsid w:val="00E20724"/>
    <w:rsid w:val="00E321FA"/>
    <w:rsid w:val="00E3232F"/>
    <w:rsid w:val="00E32786"/>
    <w:rsid w:val="00E36AFF"/>
    <w:rsid w:val="00E4111B"/>
    <w:rsid w:val="00E46241"/>
    <w:rsid w:val="00E503D5"/>
    <w:rsid w:val="00E50730"/>
    <w:rsid w:val="00E533AB"/>
    <w:rsid w:val="00E546DE"/>
    <w:rsid w:val="00E56DC5"/>
    <w:rsid w:val="00E61DE2"/>
    <w:rsid w:val="00E64609"/>
    <w:rsid w:val="00E660C8"/>
    <w:rsid w:val="00E710B7"/>
    <w:rsid w:val="00E73E4A"/>
    <w:rsid w:val="00E76334"/>
    <w:rsid w:val="00E7651F"/>
    <w:rsid w:val="00E848AB"/>
    <w:rsid w:val="00E853E3"/>
    <w:rsid w:val="00E8659D"/>
    <w:rsid w:val="00E91B59"/>
    <w:rsid w:val="00E9360F"/>
    <w:rsid w:val="00E9613F"/>
    <w:rsid w:val="00E96F28"/>
    <w:rsid w:val="00EA2C91"/>
    <w:rsid w:val="00EA7444"/>
    <w:rsid w:val="00EB2A05"/>
    <w:rsid w:val="00EB5352"/>
    <w:rsid w:val="00EB5356"/>
    <w:rsid w:val="00EB73EA"/>
    <w:rsid w:val="00EC1F98"/>
    <w:rsid w:val="00EC1FCB"/>
    <w:rsid w:val="00EC2221"/>
    <w:rsid w:val="00EC3FA7"/>
    <w:rsid w:val="00EC4A87"/>
    <w:rsid w:val="00EC653C"/>
    <w:rsid w:val="00EC6A4A"/>
    <w:rsid w:val="00ED002C"/>
    <w:rsid w:val="00ED134F"/>
    <w:rsid w:val="00EE12CD"/>
    <w:rsid w:val="00EE270D"/>
    <w:rsid w:val="00EE2810"/>
    <w:rsid w:val="00EE4C70"/>
    <w:rsid w:val="00EF074C"/>
    <w:rsid w:val="00EF09CC"/>
    <w:rsid w:val="00EF2131"/>
    <w:rsid w:val="00EF250E"/>
    <w:rsid w:val="00EF272E"/>
    <w:rsid w:val="00F008EB"/>
    <w:rsid w:val="00F0274F"/>
    <w:rsid w:val="00F05ECB"/>
    <w:rsid w:val="00F07544"/>
    <w:rsid w:val="00F11495"/>
    <w:rsid w:val="00F14E48"/>
    <w:rsid w:val="00F21477"/>
    <w:rsid w:val="00F23DB2"/>
    <w:rsid w:val="00F2488A"/>
    <w:rsid w:val="00F25D3A"/>
    <w:rsid w:val="00F30CC9"/>
    <w:rsid w:val="00F321D2"/>
    <w:rsid w:val="00F32A0C"/>
    <w:rsid w:val="00F33D40"/>
    <w:rsid w:val="00F40A39"/>
    <w:rsid w:val="00F429B5"/>
    <w:rsid w:val="00F42A92"/>
    <w:rsid w:val="00F44650"/>
    <w:rsid w:val="00F4732F"/>
    <w:rsid w:val="00F50B96"/>
    <w:rsid w:val="00F52043"/>
    <w:rsid w:val="00F5237C"/>
    <w:rsid w:val="00F56275"/>
    <w:rsid w:val="00F5722D"/>
    <w:rsid w:val="00F63DEE"/>
    <w:rsid w:val="00F6479A"/>
    <w:rsid w:val="00F71EBF"/>
    <w:rsid w:val="00F739BB"/>
    <w:rsid w:val="00F7605C"/>
    <w:rsid w:val="00F76773"/>
    <w:rsid w:val="00F81443"/>
    <w:rsid w:val="00F8448F"/>
    <w:rsid w:val="00F86723"/>
    <w:rsid w:val="00F87045"/>
    <w:rsid w:val="00F87F9C"/>
    <w:rsid w:val="00F9110A"/>
    <w:rsid w:val="00F92564"/>
    <w:rsid w:val="00F92916"/>
    <w:rsid w:val="00F93EA9"/>
    <w:rsid w:val="00F95051"/>
    <w:rsid w:val="00FB2B4C"/>
    <w:rsid w:val="00FB2EE0"/>
    <w:rsid w:val="00FB581E"/>
    <w:rsid w:val="00FC1CED"/>
    <w:rsid w:val="00FC2A17"/>
    <w:rsid w:val="00FC3A39"/>
    <w:rsid w:val="00FD3A95"/>
    <w:rsid w:val="00FD6C00"/>
    <w:rsid w:val="00FF0783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09017"/>
  <w15:chartTrackingRefBased/>
  <w15:docId w15:val="{577C7661-4599-44F2-83B4-640BD175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F90"/>
  </w:style>
  <w:style w:type="paragraph" w:styleId="Ttulo1">
    <w:name w:val="heading 1"/>
    <w:basedOn w:val="Normal"/>
    <w:next w:val="Normal"/>
    <w:link w:val="Ttulo1Char"/>
    <w:qFormat/>
    <w:rsid w:val="0059644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9644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96442"/>
    <w:pPr>
      <w:keepNext/>
      <w:jc w:val="center"/>
      <w:outlineLvl w:val="2"/>
    </w:pPr>
    <w:rPr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50DD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54596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4596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D2B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D2B53"/>
    <w:pPr>
      <w:tabs>
        <w:tab w:val="center" w:pos="4252"/>
        <w:tab w:val="right" w:pos="8504"/>
      </w:tabs>
    </w:pPr>
  </w:style>
  <w:style w:type="character" w:styleId="Hyperlink">
    <w:name w:val="Hyperlink"/>
    <w:rsid w:val="007D4A77"/>
    <w:rPr>
      <w:color w:val="0000FF"/>
      <w:u w:val="single"/>
    </w:rPr>
  </w:style>
  <w:style w:type="paragraph" w:styleId="Textodebalo">
    <w:name w:val="Balloon Text"/>
    <w:basedOn w:val="Normal"/>
    <w:semiHidden/>
    <w:rsid w:val="007D7098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96442"/>
    <w:pPr>
      <w:ind w:left="3060"/>
      <w:jc w:val="both"/>
    </w:pPr>
  </w:style>
  <w:style w:type="paragraph" w:styleId="Legenda">
    <w:name w:val="caption"/>
    <w:basedOn w:val="Normal"/>
    <w:next w:val="Normal"/>
    <w:qFormat/>
    <w:rsid w:val="00596442"/>
    <w:pPr>
      <w:tabs>
        <w:tab w:val="left" w:pos="4253"/>
      </w:tabs>
      <w:spacing w:before="120" w:line="360" w:lineRule="auto"/>
      <w:jc w:val="both"/>
    </w:pPr>
    <w:rPr>
      <w:rFonts w:ascii="Arial" w:hAnsi="Arial"/>
      <w:b/>
    </w:rPr>
  </w:style>
  <w:style w:type="table" w:styleId="Tabelacomgrade">
    <w:name w:val="Table Grid"/>
    <w:basedOn w:val="Tabelanormal"/>
    <w:uiPriority w:val="59"/>
    <w:rsid w:val="00596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776E9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C60F90"/>
    <w:pPr>
      <w:spacing w:after="120" w:line="480" w:lineRule="auto"/>
    </w:pPr>
  </w:style>
  <w:style w:type="paragraph" w:styleId="Recuodecorpodetexto3">
    <w:name w:val="Body Text Indent 3"/>
    <w:basedOn w:val="Normal"/>
    <w:rsid w:val="001B2F73"/>
    <w:pPr>
      <w:spacing w:after="120"/>
      <w:ind w:left="283"/>
    </w:pPr>
    <w:rPr>
      <w:sz w:val="16"/>
      <w:szCs w:val="16"/>
    </w:rPr>
  </w:style>
  <w:style w:type="character" w:customStyle="1" w:styleId="RecuodecorpodetextoChar">
    <w:name w:val="Recuo de corpo de texto Char"/>
    <w:link w:val="Recuodecorpodetexto"/>
    <w:locked/>
    <w:rsid w:val="001B2F73"/>
    <w:rPr>
      <w:lang w:val="pt-BR" w:eastAsia="pt-BR" w:bidi="ar-SA"/>
    </w:rPr>
  </w:style>
  <w:style w:type="character" w:customStyle="1" w:styleId="Ttulo1Char">
    <w:name w:val="Título 1 Char"/>
    <w:link w:val="Ttulo1"/>
    <w:rsid w:val="00810CA7"/>
    <w:rPr>
      <w:b/>
      <w:bCs/>
    </w:rPr>
  </w:style>
  <w:style w:type="paragraph" w:customStyle="1" w:styleId="Normal1">
    <w:name w:val="Normal1"/>
    <w:basedOn w:val="Normal"/>
    <w:rsid w:val="00810CA7"/>
    <w:rPr>
      <w:color w:val="000000"/>
    </w:rPr>
  </w:style>
  <w:style w:type="character" w:customStyle="1" w:styleId="CabealhoChar">
    <w:name w:val="Cabeçalho Char"/>
    <w:link w:val="Cabealho"/>
    <w:rsid w:val="00050A50"/>
  </w:style>
  <w:style w:type="character" w:styleId="Forte">
    <w:name w:val="Strong"/>
    <w:uiPriority w:val="22"/>
    <w:qFormat/>
    <w:rsid w:val="008E1C9A"/>
    <w:rPr>
      <w:b/>
      <w:bCs/>
    </w:rPr>
  </w:style>
  <w:style w:type="character" w:customStyle="1" w:styleId="Ttulo5Char">
    <w:name w:val="Título 5 Char"/>
    <w:link w:val="Ttulo5"/>
    <w:semiHidden/>
    <w:rsid w:val="0054596E"/>
    <w:rPr>
      <w:rFonts w:ascii="Calibri" w:hAnsi="Calibri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semiHidden/>
    <w:rsid w:val="0054596E"/>
    <w:rPr>
      <w:rFonts w:ascii="Cambria" w:hAnsi="Cambria"/>
      <w:sz w:val="22"/>
      <w:szCs w:val="22"/>
    </w:rPr>
  </w:style>
  <w:style w:type="paragraph" w:styleId="Corpodetexto">
    <w:name w:val="Body Text"/>
    <w:basedOn w:val="Normal"/>
    <w:link w:val="CorpodetextoChar"/>
    <w:rsid w:val="0054596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4596E"/>
  </w:style>
  <w:style w:type="paragraph" w:styleId="Textodenotaderodap">
    <w:name w:val="footnote text"/>
    <w:basedOn w:val="Normal"/>
    <w:link w:val="TextodenotaderodapChar"/>
    <w:uiPriority w:val="99"/>
    <w:unhideWhenUsed/>
    <w:rsid w:val="0054596E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4596E"/>
  </w:style>
  <w:style w:type="character" w:customStyle="1" w:styleId="Corpodetexto2Char">
    <w:name w:val="Corpo de texto 2 Char"/>
    <w:link w:val="Corpodetexto2"/>
    <w:rsid w:val="0054596E"/>
  </w:style>
  <w:style w:type="paragraph" w:styleId="Corpodetexto3">
    <w:name w:val="Body Text 3"/>
    <w:basedOn w:val="Normal"/>
    <w:link w:val="Corpodetexto3Char"/>
    <w:unhideWhenUsed/>
    <w:rsid w:val="0054596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54596E"/>
    <w:rPr>
      <w:sz w:val="16"/>
      <w:szCs w:val="16"/>
    </w:rPr>
  </w:style>
  <w:style w:type="character" w:styleId="Refdenotaderodap">
    <w:name w:val="footnote reference"/>
    <w:uiPriority w:val="99"/>
    <w:unhideWhenUsed/>
    <w:rsid w:val="0054596E"/>
    <w:rPr>
      <w:vertAlign w:val="superscript"/>
    </w:rPr>
  </w:style>
  <w:style w:type="character" w:customStyle="1" w:styleId="apple-converted-space">
    <w:name w:val="apple-converted-space"/>
    <w:rsid w:val="00F87F9C"/>
  </w:style>
  <w:style w:type="paragraph" w:customStyle="1" w:styleId="Default">
    <w:name w:val="Default"/>
    <w:rsid w:val="00B91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E7651F"/>
    <w:pPr>
      <w:widowControl w:val="0"/>
      <w:suppressLineNumbers/>
      <w:suppressAutoHyphens/>
    </w:pPr>
    <w:rPr>
      <w:rFonts w:eastAsia="Lucida Sans Unicode"/>
      <w:kern w:val="2"/>
      <w:sz w:val="24"/>
      <w:szCs w:val="24"/>
    </w:rPr>
  </w:style>
  <w:style w:type="paragraph" w:customStyle="1" w:styleId="Textopadro">
    <w:name w:val="Texto padrão"/>
    <w:basedOn w:val="Normal"/>
    <w:rsid w:val="00825671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paragraph" w:customStyle="1" w:styleId="Corpodetex">
    <w:name w:val="Corpo de tex"/>
    <w:basedOn w:val="Normal"/>
    <w:rsid w:val="00825671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 w:val="24"/>
    </w:rPr>
  </w:style>
  <w:style w:type="paragraph" w:customStyle="1" w:styleId="textopadro0">
    <w:name w:val="textopadro"/>
    <w:basedOn w:val="Normal"/>
    <w:rsid w:val="00825671"/>
    <w:rPr>
      <w:sz w:val="24"/>
      <w:szCs w:val="24"/>
    </w:rPr>
  </w:style>
  <w:style w:type="character" w:customStyle="1" w:styleId="Ttulo2Char">
    <w:name w:val="Título 2 Char"/>
    <w:link w:val="Ttulo2"/>
    <w:rsid w:val="00CF6D43"/>
    <w:rPr>
      <w:b/>
    </w:rPr>
  </w:style>
  <w:style w:type="paragraph" w:styleId="PargrafodaLista">
    <w:name w:val="List Paragraph"/>
    <w:basedOn w:val="Normal"/>
    <w:uiPriority w:val="34"/>
    <w:qFormat/>
    <w:rsid w:val="00060A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ssunto">
    <w:name w:val="assunto"/>
    <w:basedOn w:val="Normal"/>
    <w:rsid w:val="00EE270D"/>
    <w:pPr>
      <w:spacing w:before="100" w:beforeAutospacing="1" w:after="100" w:afterAutospacing="1"/>
    </w:pPr>
    <w:rPr>
      <w:sz w:val="24"/>
      <w:szCs w:val="24"/>
    </w:rPr>
  </w:style>
  <w:style w:type="paragraph" w:customStyle="1" w:styleId="data">
    <w:name w:val="data"/>
    <w:basedOn w:val="Normal"/>
    <w:rsid w:val="00EE270D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5E6354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tulo4Char">
    <w:name w:val="Título 4 Char"/>
    <w:link w:val="Ttulo4"/>
    <w:semiHidden/>
    <w:rsid w:val="00950DD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mb-3">
    <w:name w:val="mb-3"/>
    <w:basedOn w:val="Normal"/>
    <w:rsid w:val="00E323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AFB67-379D-4200-8ACE-BD277D79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2442</Words>
  <Characters>13191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15602</CharactersWithSpaces>
  <SharedDoc>false</SharedDoc>
  <HLinks>
    <vt:vector size="6" baseType="variant">
      <vt:variant>
        <vt:i4>720926</vt:i4>
      </vt:variant>
      <vt:variant>
        <vt:i4>-1</vt:i4>
      </vt:variant>
      <vt:variant>
        <vt:i4>1065</vt:i4>
      </vt:variant>
      <vt:variant>
        <vt:i4>1</vt:i4>
      </vt:variant>
      <vt:variant>
        <vt:lpwstr>http://www.camaraquevedos.rs.gov.br/img/mapa.gif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20</cp:revision>
  <cp:lastPrinted>2025-09-09T18:21:00Z</cp:lastPrinted>
  <dcterms:created xsi:type="dcterms:W3CDTF">2025-10-20T19:40:00Z</dcterms:created>
  <dcterms:modified xsi:type="dcterms:W3CDTF">2026-01-15T19:25:00Z</dcterms:modified>
</cp:coreProperties>
</file>