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71EC" w14:textId="787F2124" w:rsidR="00BB3B35" w:rsidRDefault="00882886" w:rsidP="0099376B">
      <w:pPr>
        <w:pStyle w:val="Ttulo2"/>
        <w:jc w:val="center"/>
        <w:rPr>
          <w:rStyle w:val="Forte"/>
          <w:rFonts w:asciiTheme="minorHAnsi" w:hAnsiTheme="minorHAnsi" w:cstheme="minorHAnsi"/>
          <w:bCs w:val="0"/>
          <w:color w:val="auto"/>
          <w:sz w:val="24"/>
          <w:szCs w:val="24"/>
        </w:rPr>
      </w:pPr>
      <w:r w:rsidRPr="007A4D89">
        <w:rPr>
          <w:rStyle w:val="Forte"/>
          <w:rFonts w:asciiTheme="minorHAnsi" w:hAnsiTheme="minorHAnsi" w:cstheme="minorHAnsi"/>
          <w:bCs w:val="0"/>
          <w:color w:val="auto"/>
          <w:sz w:val="24"/>
          <w:szCs w:val="24"/>
        </w:rPr>
        <w:t>TERMO DE REFERÊNCIA</w:t>
      </w:r>
    </w:p>
    <w:p w14:paraId="3A6E0548" w14:textId="57834F14" w:rsidR="0099376B" w:rsidRPr="0099376B" w:rsidRDefault="0099376B" w:rsidP="0099376B">
      <w:pPr>
        <w:pStyle w:val="PargrafodaLista"/>
        <w:numPr>
          <w:ilvl w:val="0"/>
          <w:numId w:val="31"/>
        </w:numPr>
        <w:ind w:left="0" w:firstLine="0"/>
      </w:pPr>
      <w:r w:rsidRPr="0099376B">
        <w:rPr>
          <w:b/>
          <w:bCs/>
        </w:rPr>
        <w:t>Objeto:</w:t>
      </w:r>
      <w:r w:rsidRPr="0099376B">
        <w:t xml:space="preserve"> Contratação dos serviços de publicação de atos oficiais, tais como extratos de editais, avisos, contratos, portarias, e demais atos administrativos, no Diário Oficial da União (DOU) para atendimento às necessidades de publicidade legal da </w:t>
      </w:r>
      <w:r>
        <w:t>Prefeitura de Quevedos/RS</w:t>
      </w:r>
      <w:r w:rsidRPr="0099376B">
        <w:t>.</w:t>
      </w:r>
    </w:p>
    <w:p w14:paraId="72836BE1" w14:textId="5FFEF863" w:rsidR="0099376B" w:rsidRPr="0099376B" w:rsidRDefault="0099376B" w:rsidP="0099376B">
      <w:pPr>
        <w:ind w:firstLine="0"/>
        <w:rPr>
          <w:b/>
          <w:bCs/>
        </w:rPr>
      </w:pPr>
      <w:r>
        <w:rPr>
          <w:b/>
          <w:bCs/>
        </w:rPr>
        <w:t>2</w:t>
      </w:r>
      <w:r w:rsidRPr="0099376B">
        <w:rPr>
          <w:b/>
          <w:bCs/>
        </w:rPr>
        <w:t>) Fundamentação da contratação</w:t>
      </w:r>
    </w:p>
    <w:p w14:paraId="36CE8914" w14:textId="778FD5FC" w:rsidR="0099376B" w:rsidRPr="0099376B" w:rsidRDefault="0099376B" w:rsidP="0099376B">
      <w:pPr>
        <w:ind w:firstLine="0"/>
      </w:pPr>
      <w:r w:rsidRPr="0099376B">
        <w:t xml:space="preserve">A presente contratação encontra-se fundamentada no Estudo Técnico Preliminar (ETP) anexo ao Processo Administrativo nº </w:t>
      </w:r>
      <w:r>
        <w:t>XX</w:t>
      </w:r>
      <w:r w:rsidRPr="0099376B">
        <w:t xml:space="preserve">, elaborado em </w:t>
      </w:r>
      <w:r w:rsidR="00767AC6">
        <w:t>15/01/2026.</w:t>
      </w:r>
    </w:p>
    <w:p w14:paraId="2C6DA54D" w14:textId="77777777" w:rsidR="0099376B" w:rsidRPr="0099376B" w:rsidRDefault="0099376B" w:rsidP="00767AC6">
      <w:pPr>
        <w:ind w:firstLine="0"/>
      </w:pPr>
      <w:r w:rsidRPr="0099376B">
        <w:t>O ETP demonstrou a necessidade imperiosa da Administração em publicar seus atos oficiais no Diário Oficial da União (DOU) para atender aos requisitos legais de publicidade e segurança jurídica.</w:t>
      </w:r>
    </w:p>
    <w:p w14:paraId="056B3712" w14:textId="77777777" w:rsidR="0099376B" w:rsidRPr="0099376B" w:rsidRDefault="0099376B" w:rsidP="00767AC6">
      <w:pPr>
        <w:ind w:firstLine="0"/>
      </w:pPr>
      <w:r w:rsidRPr="0099376B">
        <w:t>Foi constatada a inviabilidade de competição para a prestação do serviço em questão, uma vez que a Imprensa Nacional (IN) detém o monopólio legal sobre a edição e circulação do DOU, sendo o único veículo oficial para a divulgação dos atos do Poder Executivo Federal. Esta situação se enquadra na hipótese de inexigibilidade de licitação prevista no Art. 74, inciso I, da Lei nº 14.133/2021.</w:t>
      </w:r>
    </w:p>
    <w:p w14:paraId="7D2C5493" w14:textId="77777777" w:rsidR="0099376B" w:rsidRPr="0099376B" w:rsidRDefault="0099376B" w:rsidP="00767AC6">
      <w:pPr>
        <w:ind w:firstLine="0"/>
      </w:pPr>
      <w:r w:rsidRPr="0099376B">
        <w:t>O extrato das partes do ETP que não contêm informações sigilosas (que, para este objeto, são a íntegra do ETP) é o próprio documento referido, que detalha a descrição da necessidade, os requisitos, o levantamento de mercado e a justificativa para a solução escolhida.</w:t>
      </w:r>
    </w:p>
    <w:p w14:paraId="28B57D98" w14:textId="38C1FDF7" w:rsidR="0099376B" w:rsidRPr="0099376B" w:rsidRDefault="00767AC6" w:rsidP="00767AC6">
      <w:pPr>
        <w:ind w:firstLine="0"/>
        <w:rPr>
          <w:b/>
          <w:bCs/>
        </w:rPr>
      </w:pPr>
      <w:r>
        <w:rPr>
          <w:b/>
          <w:bCs/>
        </w:rPr>
        <w:t>3</w:t>
      </w:r>
      <w:r w:rsidR="0099376B" w:rsidRPr="0099376B">
        <w:rPr>
          <w:b/>
          <w:bCs/>
        </w:rPr>
        <w:t>) Descrição da solução como um todo</w:t>
      </w:r>
    </w:p>
    <w:p w14:paraId="55A0032A" w14:textId="77777777" w:rsidR="0099376B" w:rsidRPr="0099376B" w:rsidRDefault="0099376B" w:rsidP="00767AC6">
      <w:pPr>
        <w:ind w:firstLine="0"/>
      </w:pPr>
      <w:r w:rsidRPr="0099376B">
        <w:t>A solução consiste na contratação do serviço de publicação eletrônica de atos oficiais no Diário Oficial da União, compreendendo todo o ciclo desde a solicitação da publicação até a sua comprovação.</w:t>
      </w:r>
    </w:p>
    <w:p w14:paraId="76A63F04" w14:textId="77777777" w:rsidR="0099376B" w:rsidRPr="0099376B" w:rsidRDefault="0099376B" w:rsidP="0099376B">
      <w:pPr>
        <w:numPr>
          <w:ilvl w:val="0"/>
          <w:numId w:val="23"/>
        </w:numPr>
      </w:pPr>
      <w:r w:rsidRPr="0099376B">
        <w:rPr>
          <w:b/>
          <w:bCs/>
        </w:rPr>
        <w:t>Ciclo de Vida do Objeto:</w:t>
      </w:r>
      <w:r w:rsidRPr="0099376B">
        <w:t xml:space="preserve"> </w:t>
      </w:r>
    </w:p>
    <w:p w14:paraId="62CC77B5" w14:textId="29E4325C" w:rsidR="0099376B" w:rsidRPr="0099376B" w:rsidRDefault="0099376B" w:rsidP="0099376B">
      <w:pPr>
        <w:numPr>
          <w:ilvl w:val="1"/>
          <w:numId w:val="23"/>
        </w:numPr>
      </w:pPr>
      <w:r w:rsidRPr="0099376B">
        <w:rPr>
          <w:b/>
          <w:bCs/>
        </w:rPr>
        <w:lastRenderedPageBreak/>
        <w:t>Demanda Interna:</w:t>
      </w:r>
      <w:r w:rsidRPr="0099376B">
        <w:t xml:space="preserve"> Geração de atos administrativos que exigem publicidade legal por parte das diversas unidades da </w:t>
      </w:r>
      <w:r w:rsidR="00767AC6">
        <w:t>Prefeitura de Quevedos/RS</w:t>
      </w:r>
      <w:r w:rsidRPr="0099376B">
        <w:t>.</w:t>
      </w:r>
    </w:p>
    <w:p w14:paraId="59195350" w14:textId="79FFB5D5" w:rsidR="0099376B" w:rsidRPr="0099376B" w:rsidRDefault="0099376B" w:rsidP="0099376B">
      <w:pPr>
        <w:numPr>
          <w:ilvl w:val="1"/>
          <w:numId w:val="23"/>
        </w:numPr>
      </w:pPr>
      <w:r w:rsidRPr="0099376B">
        <w:rPr>
          <w:b/>
          <w:bCs/>
        </w:rPr>
        <w:t>Preparação e Envio:</w:t>
      </w:r>
      <w:r w:rsidRPr="0099376B">
        <w:t xml:space="preserve"> A unidade responsável da </w:t>
      </w:r>
      <w:r w:rsidR="00767AC6">
        <w:t>Prefeitura de Quevedos/RS</w:t>
      </w:r>
      <w:r w:rsidRPr="0099376B">
        <w:t xml:space="preserve"> preparará o conteúdo do material a ser publicado, adequando-o às normas e formatos exigidos pela Imprensa Nacional, e o encaminhará por meio do sistema eletrônico oficial</w:t>
      </w:r>
      <w:r w:rsidR="00767AC6">
        <w:t>.</w:t>
      </w:r>
    </w:p>
    <w:p w14:paraId="3B9E07DE" w14:textId="77777777" w:rsidR="0099376B" w:rsidRPr="0099376B" w:rsidRDefault="0099376B" w:rsidP="0099376B">
      <w:pPr>
        <w:numPr>
          <w:ilvl w:val="1"/>
          <w:numId w:val="23"/>
        </w:numPr>
      </w:pPr>
      <w:r w:rsidRPr="0099376B">
        <w:rPr>
          <w:b/>
          <w:bCs/>
        </w:rPr>
        <w:t>Processamento pela Contratada:</w:t>
      </w:r>
      <w:r w:rsidRPr="0099376B">
        <w:t xml:space="preserve"> A Imprensa Nacional (IN) receberá o material, realizará a conferência e formatação para garantir a conformidade com os padrões do DOU.</w:t>
      </w:r>
    </w:p>
    <w:p w14:paraId="38A0A764" w14:textId="77777777" w:rsidR="0099376B" w:rsidRPr="0099376B" w:rsidRDefault="0099376B" w:rsidP="0099376B">
      <w:pPr>
        <w:numPr>
          <w:ilvl w:val="1"/>
          <w:numId w:val="23"/>
        </w:numPr>
      </w:pPr>
      <w:r w:rsidRPr="0099376B">
        <w:rPr>
          <w:b/>
          <w:bCs/>
        </w:rPr>
        <w:t>Publicação:</w:t>
      </w:r>
      <w:r w:rsidRPr="0099376B">
        <w:t xml:space="preserve"> A IN inserirá o material na edição pertinente do Diário Oficial da União.</w:t>
      </w:r>
    </w:p>
    <w:p w14:paraId="064275B5" w14:textId="10EDC173" w:rsidR="0099376B" w:rsidRPr="0099376B" w:rsidRDefault="0099376B" w:rsidP="0099376B">
      <w:pPr>
        <w:numPr>
          <w:ilvl w:val="1"/>
          <w:numId w:val="23"/>
        </w:numPr>
      </w:pPr>
      <w:r w:rsidRPr="0099376B">
        <w:rPr>
          <w:b/>
          <w:bCs/>
        </w:rPr>
        <w:t>Disponibilização e Comprovação:</w:t>
      </w:r>
      <w:r w:rsidRPr="0099376B">
        <w:t xml:space="preserve"> A edição do DOU, com as publicações realizadas, será disponibilizada eletronicamente no portal da Imprensa Nacional, permitindo à </w:t>
      </w:r>
      <w:r w:rsidR="00767AC6">
        <w:t>Prefeitura de Quevedos/RS</w:t>
      </w:r>
      <w:r w:rsidRPr="0099376B">
        <w:t xml:space="preserve"> realizar o download e o arquivamento digital dos comprovantes de publicação para fins legais e de auditoria.</w:t>
      </w:r>
    </w:p>
    <w:p w14:paraId="3EAA5415" w14:textId="6DB685C1" w:rsidR="0099376B" w:rsidRPr="0099376B" w:rsidRDefault="00767AC6" w:rsidP="0099376B">
      <w:pPr>
        <w:rPr>
          <w:b/>
          <w:bCs/>
        </w:rPr>
      </w:pPr>
      <w:r>
        <w:rPr>
          <w:b/>
          <w:bCs/>
        </w:rPr>
        <w:t>4</w:t>
      </w:r>
      <w:r w:rsidR="0099376B" w:rsidRPr="0099376B">
        <w:rPr>
          <w:b/>
          <w:bCs/>
        </w:rPr>
        <w:t>) Requisitos da contratação</w:t>
      </w:r>
    </w:p>
    <w:p w14:paraId="27686D5E" w14:textId="77777777" w:rsidR="0099376B" w:rsidRPr="0099376B" w:rsidRDefault="0099376B" w:rsidP="00767AC6">
      <w:pPr>
        <w:ind w:left="360" w:firstLine="0"/>
      </w:pPr>
      <w:r w:rsidRPr="0099376B">
        <w:rPr>
          <w:b/>
          <w:bCs/>
        </w:rPr>
        <w:t>Requisitos Técnicos:</w:t>
      </w:r>
      <w:r w:rsidRPr="0099376B">
        <w:t xml:space="preserve"> </w:t>
      </w:r>
    </w:p>
    <w:p w14:paraId="6C386A6A" w14:textId="77777777" w:rsidR="0099376B" w:rsidRPr="0099376B" w:rsidRDefault="0099376B" w:rsidP="0099376B">
      <w:pPr>
        <w:numPr>
          <w:ilvl w:val="1"/>
          <w:numId w:val="24"/>
        </w:numPr>
      </w:pPr>
      <w:r w:rsidRPr="0099376B">
        <w:rPr>
          <w:b/>
          <w:bCs/>
        </w:rPr>
        <w:t>Conformidade Legal:</w:t>
      </w:r>
      <w:r w:rsidRPr="0099376B">
        <w:t xml:space="preserve"> As publicações devem estar em estrita conformidade com as exigências da Lei nº 14.133/2021 e demais normativos aplicáveis à publicidade dos atos da Administração Pública Federal.</w:t>
      </w:r>
    </w:p>
    <w:p w14:paraId="4B575859" w14:textId="77777777" w:rsidR="0099376B" w:rsidRPr="0099376B" w:rsidRDefault="0099376B" w:rsidP="0099376B">
      <w:pPr>
        <w:numPr>
          <w:ilvl w:val="1"/>
          <w:numId w:val="24"/>
        </w:numPr>
      </w:pPr>
      <w:r w:rsidRPr="0099376B">
        <w:rPr>
          <w:b/>
          <w:bCs/>
        </w:rPr>
        <w:t>Fé Pública:</w:t>
      </w:r>
      <w:r w:rsidRPr="0099376B">
        <w:t xml:space="preserve"> Garantia de que a publicação confere fé pública e validade jurídica aos atos veiculados.</w:t>
      </w:r>
    </w:p>
    <w:p w14:paraId="70E52146" w14:textId="77777777" w:rsidR="0099376B" w:rsidRPr="0099376B" w:rsidRDefault="0099376B" w:rsidP="0099376B">
      <w:pPr>
        <w:numPr>
          <w:ilvl w:val="1"/>
          <w:numId w:val="24"/>
        </w:numPr>
      </w:pPr>
      <w:r w:rsidRPr="0099376B">
        <w:rPr>
          <w:b/>
          <w:bCs/>
        </w:rPr>
        <w:lastRenderedPageBreak/>
        <w:t>Padrões da IN:</w:t>
      </w:r>
      <w:r w:rsidRPr="0099376B">
        <w:t xml:space="preserve"> O serviço deverá ser prestado seguindo os padrões técnicos, de formatação e editoriais estabelecidos pela Imprensa Nacional para o Diário Oficial da União.</w:t>
      </w:r>
    </w:p>
    <w:p w14:paraId="213A7D8E" w14:textId="77777777" w:rsidR="0099376B" w:rsidRPr="0099376B" w:rsidRDefault="0099376B" w:rsidP="0099376B">
      <w:pPr>
        <w:numPr>
          <w:ilvl w:val="1"/>
          <w:numId w:val="24"/>
        </w:numPr>
      </w:pPr>
      <w:r w:rsidRPr="0099376B">
        <w:rPr>
          <w:b/>
          <w:bCs/>
        </w:rPr>
        <w:t>Disponibilidade Eletrônica:</w:t>
      </w:r>
      <w:r w:rsidRPr="0099376B">
        <w:t xml:space="preserve"> As edições do DOU devem ser disponibilizadas eletronicamente para consulta e download de forma contínua e acessível.</w:t>
      </w:r>
    </w:p>
    <w:p w14:paraId="5BEF85A1" w14:textId="77777777" w:rsidR="0099376B" w:rsidRPr="0099376B" w:rsidRDefault="0099376B" w:rsidP="00767AC6">
      <w:pPr>
        <w:ind w:left="720" w:firstLine="0"/>
      </w:pPr>
      <w:r w:rsidRPr="0099376B">
        <w:rPr>
          <w:b/>
          <w:bCs/>
        </w:rPr>
        <w:t>Requisitos de Qualidade:</w:t>
      </w:r>
      <w:r w:rsidRPr="0099376B">
        <w:t xml:space="preserve"> </w:t>
      </w:r>
    </w:p>
    <w:p w14:paraId="0EE6518D" w14:textId="5CA31BAB" w:rsidR="0099376B" w:rsidRPr="0099376B" w:rsidRDefault="0099376B" w:rsidP="0099376B">
      <w:pPr>
        <w:numPr>
          <w:ilvl w:val="1"/>
          <w:numId w:val="24"/>
        </w:numPr>
      </w:pPr>
      <w:r w:rsidRPr="0099376B">
        <w:rPr>
          <w:b/>
          <w:bCs/>
        </w:rPr>
        <w:t>Acurácia:</w:t>
      </w:r>
      <w:r w:rsidRPr="0099376B">
        <w:t xml:space="preserve"> O conteúdo publicado deve corresponder fielmente ao material enviado pela </w:t>
      </w:r>
      <w:r w:rsidR="00767AC6">
        <w:t>Prefeitura de Quevedos/RS</w:t>
      </w:r>
      <w:r w:rsidRPr="0099376B">
        <w:t>.</w:t>
      </w:r>
    </w:p>
    <w:p w14:paraId="34D33C74" w14:textId="77777777" w:rsidR="0099376B" w:rsidRPr="0099376B" w:rsidRDefault="0099376B" w:rsidP="0099376B">
      <w:pPr>
        <w:numPr>
          <w:ilvl w:val="1"/>
          <w:numId w:val="24"/>
        </w:numPr>
      </w:pPr>
      <w:r w:rsidRPr="0099376B">
        <w:rPr>
          <w:b/>
          <w:bCs/>
        </w:rPr>
        <w:t>Pontualidade:</w:t>
      </w:r>
      <w:r w:rsidRPr="0099376B">
        <w:t xml:space="preserve"> As publicações deverão ocorrer nos prazos e cronogramas diários estabelecidos pela Imprensa Nacional.</w:t>
      </w:r>
    </w:p>
    <w:p w14:paraId="26C30AC1" w14:textId="77777777" w:rsidR="0099376B" w:rsidRPr="0099376B" w:rsidRDefault="0099376B" w:rsidP="00767AC6">
      <w:pPr>
        <w:ind w:left="720" w:firstLine="0"/>
      </w:pPr>
      <w:r w:rsidRPr="0099376B">
        <w:rPr>
          <w:b/>
          <w:bCs/>
        </w:rPr>
        <w:t>Requisitos de Suporte:</w:t>
      </w:r>
      <w:r w:rsidRPr="0099376B">
        <w:t xml:space="preserve"> </w:t>
      </w:r>
    </w:p>
    <w:p w14:paraId="23805513" w14:textId="77777777" w:rsidR="0099376B" w:rsidRPr="0099376B" w:rsidRDefault="0099376B" w:rsidP="0099376B">
      <w:pPr>
        <w:numPr>
          <w:ilvl w:val="1"/>
          <w:numId w:val="24"/>
        </w:numPr>
      </w:pPr>
      <w:r w:rsidRPr="0099376B">
        <w:t>Acesso a canais de atendimento e suporte para eventuais dúvidas ou problemas relacionados ao envio de material ou consulta das publicações.</w:t>
      </w:r>
    </w:p>
    <w:p w14:paraId="3AB08466" w14:textId="77777777" w:rsidR="00767AC6" w:rsidRDefault="00767AC6" w:rsidP="00767AC6">
      <w:pPr>
        <w:rPr>
          <w:b/>
          <w:bCs/>
        </w:rPr>
      </w:pPr>
      <w:r>
        <w:rPr>
          <w:b/>
          <w:bCs/>
        </w:rPr>
        <w:t>5</w:t>
      </w:r>
      <w:r w:rsidR="0099376B" w:rsidRPr="0099376B">
        <w:rPr>
          <w:b/>
          <w:bCs/>
        </w:rPr>
        <w:t>) Modelo de execução do objeto</w:t>
      </w:r>
    </w:p>
    <w:p w14:paraId="48211301" w14:textId="1B07FD60" w:rsidR="0099376B" w:rsidRPr="0099376B" w:rsidRDefault="0099376B" w:rsidP="00767AC6">
      <w:pPr>
        <w:ind w:firstLine="0"/>
      </w:pPr>
      <w:r w:rsidRPr="0099376B">
        <w:t>Após a formalização do contrato/instrumento e a emissão d</w:t>
      </w:r>
      <w:r w:rsidR="00767AC6">
        <w:t>o</w:t>
      </w:r>
      <w:r w:rsidRPr="0099376B">
        <w:t xml:space="preserve"> </w:t>
      </w:r>
      <w:r w:rsidR="00767AC6">
        <w:t>Empenho</w:t>
      </w:r>
      <w:r w:rsidRPr="0099376B">
        <w:t xml:space="preserve">, a </w:t>
      </w:r>
      <w:r w:rsidR="00767AC6">
        <w:t>Prefeitura de Quevedos</w:t>
      </w:r>
      <w:r w:rsidRPr="0099376B">
        <w:t xml:space="preserve"> estará apta a solicitar as publicações, utilizando os canais e sistemas eletrônicos disponibilizados pela Imprensa Nacional (IN).</w:t>
      </w:r>
    </w:p>
    <w:p w14:paraId="37E2F045" w14:textId="77777777" w:rsidR="0099376B" w:rsidRPr="0099376B" w:rsidRDefault="0099376B" w:rsidP="00767AC6">
      <w:pPr>
        <w:ind w:left="720" w:firstLine="0"/>
      </w:pPr>
      <w:r w:rsidRPr="0099376B">
        <w:rPr>
          <w:b/>
          <w:bCs/>
        </w:rPr>
        <w:t>Desenvolvimento:</w:t>
      </w:r>
      <w:r w:rsidRPr="0099376B">
        <w:t xml:space="preserve"> </w:t>
      </w:r>
    </w:p>
    <w:p w14:paraId="182857EB" w14:textId="02BBE0B8" w:rsidR="0099376B" w:rsidRPr="0099376B" w:rsidRDefault="0099376B" w:rsidP="0099376B">
      <w:pPr>
        <w:numPr>
          <w:ilvl w:val="1"/>
          <w:numId w:val="25"/>
        </w:numPr>
      </w:pPr>
      <w:r w:rsidRPr="0099376B">
        <w:t xml:space="preserve">As unidades demandantes da </w:t>
      </w:r>
      <w:r w:rsidR="00767AC6">
        <w:t>Prefeitura de Quevedos/RS</w:t>
      </w:r>
      <w:r w:rsidRPr="0099376B">
        <w:t xml:space="preserve"> encaminharão seus atos para a área responsável pela gestão do contrato de publicações, que fará a validação primária e o envio à IN.</w:t>
      </w:r>
    </w:p>
    <w:p w14:paraId="5EC18578" w14:textId="77777777" w:rsidR="0099376B" w:rsidRPr="0099376B" w:rsidRDefault="0099376B" w:rsidP="0099376B">
      <w:pPr>
        <w:numPr>
          <w:ilvl w:val="1"/>
          <w:numId w:val="25"/>
        </w:numPr>
      </w:pPr>
      <w:r w:rsidRPr="0099376B">
        <w:t>A IN processará os pedidos e realizará as publicações nas edições diárias do DOU.</w:t>
      </w:r>
    </w:p>
    <w:p w14:paraId="412A4827" w14:textId="1D9BA712" w:rsidR="0099376B" w:rsidRPr="0099376B" w:rsidRDefault="00767AC6" w:rsidP="0099376B">
      <w:pPr>
        <w:numPr>
          <w:ilvl w:val="1"/>
          <w:numId w:val="25"/>
        </w:numPr>
      </w:pPr>
      <w:r>
        <w:lastRenderedPageBreak/>
        <w:t>A</w:t>
      </w:r>
      <w:r w:rsidR="0099376B" w:rsidRPr="0099376B">
        <w:t xml:space="preserve"> </w:t>
      </w:r>
      <w:r>
        <w:t>Prefeitura de Quevedos/RS</w:t>
      </w:r>
      <w:r w:rsidR="0099376B" w:rsidRPr="0099376B">
        <w:t xml:space="preserve"> monitorará as publicações, garantindo que o material enviado foi corretamente veiculado.</w:t>
      </w:r>
    </w:p>
    <w:p w14:paraId="0E1EC7CE" w14:textId="291D7524" w:rsidR="0099376B" w:rsidRPr="0099376B" w:rsidRDefault="0099376B" w:rsidP="00767AC6">
      <w:pPr>
        <w:ind w:left="720" w:firstLine="0"/>
      </w:pPr>
      <w:r w:rsidRPr="0099376B">
        <w:rPr>
          <w:b/>
          <w:bCs/>
        </w:rPr>
        <w:t>Encerramento:</w:t>
      </w:r>
      <w:r w:rsidRPr="0099376B">
        <w:t xml:space="preserve"> Ao final do contrato, ou de cada período de prorrogação, será realizada uma avaliação do cumprimento do objeto, da qualidade dos serviços e da regularidade dos pagamentos. As publicações já efetuadas manterão sua validade e fé pública, e </w:t>
      </w:r>
      <w:r w:rsidR="00767AC6">
        <w:t>a</w:t>
      </w:r>
      <w:r w:rsidRPr="0099376B">
        <w:t xml:space="preserve"> </w:t>
      </w:r>
      <w:r w:rsidR="00767AC6">
        <w:t>Prefeitura de Quevedos</w:t>
      </w:r>
      <w:r w:rsidRPr="0099376B">
        <w:t xml:space="preserve"> terá acesso ao histórico e acervo digital das publicações.</w:t>
      </w:r>
    </w:p>
    <w:p w14:paraId="4DE3CFD3" w14:textId="1179861B" w:rsidR="0099376B" w:rsidRPr="0099376B" w:rsidRDefault="00767AC6" w:rsidP="0099376B">
      <w:pPr>
        <w:rPr>
          <w:b/>
          <w:bCs/>
        </w:rPr>
      </w:pPr>
      <w:r>
        <w:rPr>
          <w:b/>
          <w:bCs/>
        </w:rPr>
        <w:t>6</w:t>
      </w:r>
      <w:r w:rsidR="0099376B" w:rsidRPr="0099376B">
        <w:rPr>
          <w:b/>
          <w:bCs/>
        </w:rPr>
        <w:t>) Modelo de gestão do contrato</w:t>
      </w:r>
    </w:p>
    <w:p w14:paraId="37A8AF04" w14:textId="77777777" w:rsidR="0099376B" w:rsidRPr="0099376B" w:rsidRDefault="0099376B" w:rsidP="00767AC6">
      <w:pPr>
        <w:ind w:left="720" w:firstLine="0"/>
      </w:pPr>
      <w:r w:rsidRPr="0099376B">
        <w:rPr>
          <w:b/>
          <w:bCs/>
        </w:rPr>
        <w:t>Designação:</w:t>
      </w:r>
      <w:r w:rsidRPr="0099376B">
        <w:t xml:space="preserve"> Será designado formalmente um Gestor do Contrato e Fiscal(is) do Contrato, com as devidas atribuições e responsabilidades, para acompanhar e fiscalizar a execução do objeto.</w:t>
      </w:r>
    </w:p>
    <w:p w14:paraId="5D4EEC5E" w14:textId="77777777" w:rsidR="0099376B" w:rsidRPr="0099376B" w:rsidRDefault="0099376B" w:rsidP="00767AC6">
      <w:pPr>
        <w:ind w:left="720" w:firstLine="0"/>
      </w:pPr>
      <w:r w:rsidRPr="0099376B">
        <w:rPr>
          <w:b/>
          <w:bCs/>
        </w:rPr>
        <w:t>Atribuições do Gestor do Contrato:</w:t>
      </w:r>
      <w:r w:rsidRPr="0099376B">
        <w:t xml:space="preserve"> </w:t>
      </w:r>
    </w:p>
    <w:p w14:paraId="37CEA9AA" w14:textId="77777777" w:rsidR="0099376B" w:rsidRPr="0099376B" w:rsidRDefault="0099376B" w:rsidP="009C6803">
      <w:pPr>
        <w:numPr>
          <w:ilvl w:val="1"/>
          <w:numId w:val="26"/>
        </w:numPr>
        <w:spacing w:after="0" w:line="240" w:lineRule="auto"/>
        <w:ind w:left="1434" w:hanging="357"/>
      </w:pPr>
      <w:r w:rsidRPr="0099376B">
        <w:t>Acompanhar a execução contratual de forma geral, interagindo com a Contratada (IN) e as unidades demandantes.</w:t>
      </w:r>
    </w:p>
    <w:p w14:paraId="0E4FBE98" w14:textId="77777777" w:rsidR="0099376B" w:rsidRPr="0099376B" w:rsidRDefault="0099376B" w:rsidP="009C6803">
      <w:pPr>
        <w:numPr>
          <w:ilvl w:val="1"/>
          <w:numId w:val="26"/>
        </w:numPr>
        <w:spacing w:after="0" w:line="240" w:lineRule="auto"/>
        <w:ind w:left="1434" w:hanging="357"/>
      </w:pPr>
      <w:r w:rsidRPr="0099376B">
        <w:t>Aplicar sanções, se cabíveis, após devido processo administrativo (embora raro em contratos com a IN).</w:t>
      </w:r>
    </w:p>
    <w:p w14:paraId="244F8CE9" w14:textId="77777777" w:rsidR="0099376B" w:rsidRPr="0099376B" w:rsidRDefault="0099376B" w:rsidP="009C6803">
      <w:pPr>
        <w:numPr>
          <w:ilvl w:val="1"/>
          <w:numId w:val="26"/>
        </w:numPr>
        <w:spacing w:after="0" w:line="240" w:lineRule="auto"/>
        <w:ind w:left="1434" w:hanging="357"/>
      </w:pPr>
      <w:r w:rsidRPr="0099376B">
        <w:t>Analisar e emitir parecer sobre pedidos de prorrogação, repactuação ou reajuste.</w:t>
      </w:r>
    </w:p>
    <w:p w14:paraId="1ADD8942" w14:textId="77777777" w:rsidR="0099376B" w:rsidRPr="0099376B" w:rsidRDefault="0099376B" w:rsidP="009C6803">
      <w:pPr>
        <w:numPr>
          <w:ilvl w:val="1"/>
          <w:numId w:val="26"/>
        </w:numPr>
        <w:spacing w:after="0" w:line="240" w:lineRule="auto"/>
        <w:ind w:left="1434" w:hanging="357"/>
      </w:pPr>
      <w:r w:rsidRPr="0099376B">
        <w:t>Encaminhar as faturas para pagamento após ateste.</w:t>
      </w:r>
    </w:p>
    <w:p w14:paraId="3FE76ECF" w14:textId="77777777" w:rsidR="0099376B" w:rsidRPr="0099376B" w:rsidRDefault="0099376B" w:rsidP="004A00CE">
      <w:pPr>
        <w:ind w:left="720" w:firstLine="0"/>
      </w:pPr>
      <w:r w:rsidRPr="0099376B">
        <w:rPr>
          <w:b/>
          <w:bCs/>
        </w:rPr>
        <w:t>Atribuições do Fiscal do Contrato:</w:t>
      </w:r>
      <w:r w:rsidRPr="0099376B">
        <w:t xml:space="preserve"> </w:t>
      </w:r>
    </w:p>
    <w:p w14:paraId="2C92E021" w14:textId="77777777" w:rsidR="0099376B" w:rsidRPr="0099376B" w:rsidRDefault="0099376B" w:rsidP="009C6803">
      <w:pPr>
        <w:numPr>
          <w:ilvl w:val="1"/>
          <w:numId w:val="26"/>
        </w:numPr>
        <w:spacing w:after="0" w:line="240" w:lineRule="auto"/>
        <w:ind w:left="1434" w:hanging="357"/>
      </w:pPr>
      <w:r w:rsidRPr="0099376B">
        <w:t>Verificar a conformidade do conteúdo publicado com o material enviado.</w:t>
      </w:r>
    </w:p>
    <w:p w14:paraId="19AD1F2B" w14:textId="77777777" w:rsidR="0099376B" w:rsidRPr="0099376B" w:rsidRDefault="0099376B" w:rsidP="009C6803">
      <w:pPr>
        <w:numPr>
          <w:ilvl w:val="1"/>
          <w:numId w:val="26"/>
        </w:numPr>
        <w:spacing w:after="0" w:line="240" w:lineRule="auto"/>
        <w:ind w:left="1434" w:hanging="357"/>
      </w:pPr>
      <w:r w:rsidRPr="0099376B">
        <w:t>Conferir as quantificações apresentadas na fatura da Contratada (IN) com as publicações efetivamente realizadas, utilizando a tabela de preços vigente.</w:t>
      </w:r>
    </w:p>
    <w:p w14:paraId="21916B8C" w14:textId="77777777" w:rsidR="0099376B" w:rsidRPr="0099376B" w:rsidRDefault="0099376B" w:rsidP="009C6803">
      <w:pPr>
        <w:numPr>
          <w:ilvl w:val="1"/>
          <w:numId w:val="26"/>
        </w:numPr>
        <w:spacing w:after="0" w:line="240" w:lineRule="auto"/>
        <w:ind w:left="1434" w:hanging="357"/>
      </w:pPr>
      <w:r w:rsidRPr="0099376B">
        <w:t>Atestar as faturas para fins de pagamento.</w:t>
      </w:r>
    </w:p>
    <w:p w14:paraId="62D792CE" w14:textId="77777777" w:rsidR="0099376B" w:rsidRPr="0099376B" w:rsidRDefault="0099376B" w:rsidP="009C6803">
      <w:pPr>
        <w:numPr>
          <w:ilvl w:val="1"/>
          <w:numId w:val="26"/>
        </w:numPr>
        <w:spacing w:after="0" w:line="240" w:lineRule="auto"/>
        <w:ind w:left="1434" w:hanging="357"/>
      </w:pPr>
      <w:r w:rsidRPr="0099376B">
        <w:t>Informar ao Gestor do Contrato sobre quaisquer inconformidades ou necessidade de ajustes.</w:t>
      </w:r>
    </w:p>
    <w:p w14:paraId="0327C47A" w14:textId="77777777" w:rsidR="0099376B" w:rsidRPr="0099376B" w:rsidRDefault="0099376B" w:rsidP="004A00CE">
      <w:pPr>
        <w:ind w:left="720" w:firstLine="0"/>
      </w:pPr>
      <w:r w:rsidRPr="0099376B">
        <w:rPr>
          <w:b/>
          <w:bCs/>
        </w:rPr>
        <w:t>Monitoramento:</w:t>
      </w:r>
      <w:r w:rsidRPr="0099376B">
        <w:t xml:space="preserve"> O monitoramento será contínuo, com verificação diária das publicações e controle mensal dos volumes e custos. Reuniões periódicas poderão ser realizadas com a Contratada (IN) se houver necessidade de alinhamento ou solução de problemas.</w:t>
      </w:r>
    </w:p>
    <w:p w14:paraId="27A9356B" w14:textId="71930401" w:rsidR="0099376B" w:rsidRPr="0099376B" w:rsidRDefault="004A00CE" w:rsidP="0099376B">
      <w:pPr>
        <w:rPr>
          <w:b/>
          <w:bCs/>
        </w:rPr>
      </w:pPr>
      <w:r>
        <w:rPr>
          <w:b/>
          <w:bCs/>
        </w:rPr>
        <w:lastRenderedPageBreak/>
        <w:t>7</w:t>
      </w:r>
      <w:r w:rsidR="0099376B" w:rsidRPr="0099376B">
        <w:rPr>
          <w:b/>
          <w:bCs/>
        </w:rPr>
        <w:t>) Critérios de medição e de pagamento</w:t>
      </w:r>
    </w:p>
    <w:p w14:paraId="21730D16" w14:textId="77777777" w:rsidR="0099376B" w:rsidRPr="0099376B" w:rsidRDefault="0099376B" w:rsidP="004A00CE">
      <w:pPr>
        <w:ind w:left="720" w:firstLine="0"/>
      </w:pPr>
      <w:r w:rsidRPr="0099376B">
        <w:rPr>
          <w:b/>
          <w:bCs/>
        </w:rPr>
        <w:t>Critérios de Medição:</w:t>
      </w:r>
      <w:r w:rsidRPr="0099376B">
        <w:t xml:space="preserve"> A medição dos serviços será realizada mensalmente, com base no volume de publicações efetivamente realizadas pela Imprensa Nacional no Diário Oficial da União, utilizando as unidades de medida (caracteres, linhas, módulos ou centímetros de coluna) e os preços unitários estabelecidos na Tabela de Preços de Serviços da Imprensa Nacional vigente. </w:t>
      </w:r>
    </w:p>
    <w:p w14:paraId="55C9CCD9" w14:textId="77777777" w:rsidR="0099376B" w:rsidRPr="0099376B" w:rsidRDefault="0099376B" w:rsidP="0099376B">
      <w:pPr>
        <w:numPr>
          <w:ilvl w:val="1"/>
          <w:numId w:val="27"/>
        </w:numPr>
      </w:pPr>
      <w:r w:rsidRPr="0099376B">
        <w:t>A aferição será feita através da análise dos comprovantes de publicação e dos relatórios de quantificação emitidos pela Contratada.</w:t>
      </w:r>
    </w:p>
    <w:p w14:paraId="39C48217" w14:textId="77777777" w:rsidR="0099376B" w:rsidRPr="0099376B" w:rsidRDefault="0099376B" w:rsidP="004A00CE">
      <w:r w:rsidRPr="0099376B">
        <w:rPr>
          <w:b/>
          <w:bCs/>
        </w:rPr>
        <w:t>Critérios de Pagamento:</w:t>
      </w:r>
      <w:r w:rsidRPr="0099376B">
        <w:t xml:space="preserve"> </w:t>
      </w:r>
    </w:p>
    <w:p w14:paraId="42BF7D5A" w14:textId="76388BD2" w:rsidR="0099376B" w:rsidRPr="0099376B" w:rsidRDefault="0099376B" w:rsidP="0099376B">
      <w:pPr>
        <w:numPr>
          <w:ilvl w:val="1"/>
          <w:numId w:val="27"/>
        </w:numPr>
      </w:pPr>
      <w:r w:rsidRPr="0099376B">
        <w:t xml:space="preserve">O pagamento será efetuado </w:t>
      </w:r>
      <w:r w:rsidR="004A00CE">
        <w:t>após o envio de cada publicação</w:t>
      </w:r>
      <w:r w:rsidRPr="0099376B">
        <w:t>, após a apresentação d</w:t>
      </w:r>
      <w:r w:rsidR="004A00CE">
        <w:t>o</w:t>
      </w:r>
      <w:r w:rsidRPr="0099376B">
        <w:t xml:space="preserve"> </w:t>
      </w:r>
      <w:r w:rsidR="004A00CE">
        <w:t>boleto</w:t>
      </w:r>
      <w:r w:rsidRPr="0099376B">
        <w:t xml:space="preserve"> pela Imprensa Nacional.</w:t>
      </w:r>
    </w:p>
    <w:p w14:paraId="4738CD19" w14:textId="0E99AE3B" w:rsidR="0099376B" w:rsidRPr="0099376B" w:rsidRDefault="004A00CE" w:rsidP="0099376B">
      <w:pPr>
        <w:numPr>
          <w:ilvl w:val="1"/>
          <w:numId w:val="27"/>
        </w:numPr>
      </w:pPr>
      <w:r>
        <w:t>O boleto</w:t>
      </w:r>
      <w:r w:rsidR="0099376B" w:rsidRPr="0099376B">
        <w:t xml:space="preserve"> será submetid</w:t>
      </w:r>
      <w:r>
        <w:t>o</w:t>
      </w:r>
      <w:r w:rsidR="0099376B" w:rsidRPr="0099376B">
        <w:t xml:space="preserve"> à conferência e ateste pelo Fiscal do Contrato, que verificará a exatidão dos valores e a correspondência com os serviços efetivamente prestados.</w:t>
      </w:r>
    </w:p>
    <w:p w14:paraId="69210508" w14:textId="098F2974" w:rsidR="0099376B" w:rsidRPr="0099376B" w:rsidRDefault="0099376B" w:rsidP="0099376B">
      <w:pPr>
        <w:numPr>
          <w:ilvl w:val="1"/>
          <w:numId w:val="27"/>
        </w:numPr>
      </w:pPr>
      <w:r w:rsidRPr="0099376B">
        <w:t xml:space="preserve">Após o ateste, </w:t>
      </w:r>
      <w:r w:rsidR="004A00CE">
        <w:t>o</w:t>
      </w:r>
      <w:r w:rsidRPr="0099376B">
        <w:t xml:space="preserve"> </w:t>
      </w:r>
      <w:r w:rsidR="004A00CE">
        <w:t>boleto</w:t>
      </w:r>
      <w:r w:rsidRPr="0099376B">
        <w:t xml:space="preserve"> será encaminhada para processamento e pagamento, observando-se as normas financeiras e contábeis vigentes.</w:t>
      </w:r>
    </w:p>
    <w:p w14:paraId="32CAF2A7" w14:textId="77777777" w:rsidR="0099376B" w:rsidRPr="0099376B" w:rsidRDefault="0099376B" w:rsidP="0099376B">
      <w:pPr>
        <w:numPr>
          <w:ilvl w:val="1"/>
          <w:numId w:val="27"/>
        </w:numPr>
      </w:pPr>
      <w:r w:rsidRPr="0099376B">
        <w:t>Eventuais glosas ou retenções serão aplicadas conforme a legislação e as cláusulas contratuais.</w:t>
      </w:r>
    </w:p>
    <w:p w14:paraId="2ECBB5FA" w14:textId="34A8BEE9" w:rsidR="0099376B" w:rsidRPr="0099376B" w:rsidRDefault="004A00CE" w:rsidP="0099376B">
      <w:pPr>
        <w:rPr>
          <w:b/>
          <w:bCs/>
        </w:rPr>
      </w:pPr>
      <w:r>
        <w:rPr>
          <w:b/>
          <w:bCs/>
        </w:rPr>
        <w:t>8</w:t>
      </w:r>
      <w:r w:rsidR="0099376B" w:rsidRPr="0099376B">
        <w:rPr>
          <w:b/>
          <w:bCs/>
        </w:rPr>
        <w:t>) Forma e critérios de seleção do fornecedor</w:t>
      </w:r>
    </w:p>
    <w:p w14:paraId="58111255" w14:textId="77777777" w:rsidR="0099376B" w:rsidRPr="0099376B" w:rsidRDefault="0099376B" w:rsidP="004A00CE">
      <w:pPr>
        <w:ind w:left="720" w:firstLine="0"/>
      </w:pPr>
      <w:r w:rsidRPr="0099376B">
        <w:rPr>
          <w:b/>
          <w:bCs/>
        </w:rPr>
        <w:t>Forma de Seleção:</w:t>
      </w:r>
      <w:r w:rsidRPr="0099376B">
        <w:t xml:space="preserve"> A contratação será realizada por </w:t>
      </w:r>
      <w:r w:rsidRPr="0099376B">
        <w:rPr>
          <w:b/>
          <w:bCs/>
        </w:rPr>
        <w:t>Inexigibilidade de Licitação</w:t>
      </w:r>
      <w:r w:rsidRPr="0099376B">
        <w:t>, com fundamento no Art. 74, inciso I, da Lei nº 14.133/2021 (Inviabilidade de Competição).</w:t>
      </w:r>
    </w:p>
    <w:p w14:paraId="21F930E8" w14:textId="77777777" w:rsidR="0099376B" w:rsidRPr="0099376B" w:rsidRDefault="0099376B" w:rsidP="004A00CE">
      <w:pPr>
        <w:ind w:left="720" w:firstLine="0"/>
      </w:pPr>
      <w:r w:rsidRPr="0099376B">
        <w:rPr>
          <w:b/>
          <w:bCs/>
        </w:rPr>
        <w:t>Fornecedor Selecionado:</w:t>
      </w:r>
      <w:r w:rsidRPr="0099376B">
        <w:t xml:space="preserve"> A </w:t>
      </w:r>
      <w:r w:rsidRPr="0099376B">
        <w:rPr>
          <w:b/>
          <w:bCs/>
        </w:rPr>
        <w:t>Imprensa Nacional</w:t>
      </w:r>
      <w:r w:rsidRPr="0099376B">
        <w:t>, vinculada à Secretaria-Geral da Presidência da República, por ser a única entidade legalmente responsável pela edição e circulação do Diário Oficial da União, detentora de exclusividade na prestação do serviço objeto deste Termo de Referência.</w:t>
      </w:r>
    </w:p>
    <w:p w14:paraId="6FD5E894" w14:textId="77777777" w:rsidR="0099376B" w:rsidRPr="0099376B" w:rsidRDefault="0099376B" w:rsidP="004A00CE">
      <w:pPr>
        <w:ind w:left="720" w:firstLine="0"/>
      </w:pPr>
      <w:r w:rsidRPr="0099376B">
        <w:rPr>
          <w:b/>
          <w:bCs/>
        </w:rPr>
        <w:lastRenderedPageBreak/>
        <w:t>Critérios de Seleção (Inaplicabilidade):</w:t>
      </w:r>
      <w:r w:rsidRPr="0099376B">
        <w:t xml:space="preserve"> Não há critérios de seleção aplicáveis no sentido de disputa concorrencial, visto que o serviço é prestado por um fornecedor exclusivo determinado por lei. A "seleção" se dá pela singularidade do objeto e do prestador.</w:t>
      </w:r>
    </w:p>
    <w:p w14:paraId="7C486DB9" w14:textId="45C17735" w:rsidR="0099376B" w:rsidRPr="0099376B" w:rsidRDefault="004A00CE" w:rsidP="0099376B">
      <w:pPr>
        <w:rPr>
          <w:b/>
          <w:bCs/>
        </w:rPr>
      </w:pPr>
      <w:r>
        <w:rPr>
          <w:b/>
          <w:bCs/>
        </w:rPr>
        <w:t>9</w:t>
      </w:r>
      <w:r w:rsidR="0099376B" w:rsidRPr="0099376B">
        <w:rPr>
          <w:b/>
          <w:bCs/>
        </w:rPr>
        <w:t>) Estimativas do valor da contratação</w:t>
      </w:r>
    </w:p>
    <w:p w14:paraId="01A64B12" w14:textId="7E99D052" w:rsidR="0099376B" w:rsidRPr="0099376B" w:rsidRDefault="0099376B" w:rsidP="004A00CE">
      <w:pPr>
        <w:ind w:left="720" w:firstLine="0"/>
      </w:pPr>
      <w:r w:rsidRPr="0099376B">
        <w:rPr>
          <w:b/>
          <w:bCs/>
        </w:rPr>
        <w:t>Estimativa do Valor:</w:t>
      </w:r>
      <w:r w:rsidRPr="0099376B">
        <w:t xml:space="preserve"> O valor total estimado para a contratação dos serviços de publicação para o período de 12 (doze) meses é de R$ </w:t>
      </w:r>
      <w:r w:rsidR="008D17CC">
        <w:t>5</w:t>
      </w:r>
      <w:r w:rsidR="004A00CE">
        <w:t>.000,00 (</w:t>
      </w:r>
      <w:r w:rsidR="008D17CC">
        <w:t>cinco</w:t>
      </w:r>
      <w:r w:rsidR="004A00CE">
        <w:t xml:space="preserve"> mil reais)</w:t>
      </w:r>
      <w:r w:rsidR="008D17CC">
        <w:t>.</w:t>
      </w:r>
    </w:p>
    <w:p w14:paraId="639AA490" w14:textId="0ED34FCC" w:rsidR="0099376B" w:rsidRPr="0099376B" w:rsidRDefault="0099376B" w:rsidP="004A00CE">
      <w:pPr>
        <w:ind w:left="720" w:firstLine="0"/>
      </w:pPr>
      <w:r w:rsidRPr="0099376B">
        <w:rPr>
          <w:b/>
          <w:bCs/>
        </w:rPr>
        <w:t>Preços Unitários Referenciais:</w:t>
      </w:r>
      <w:r w:rsidRPr="0099376B">
        <w:t xml:space="preserve"> Serão utilizados os preços unitários constantes na Tabela de Preços de Serviços da Imprensa Nacional, estabelecida por meio da Portaria </w:t>
      </w:r>
      <w:r w:rsidR="000C2AE5">
        <w:t xml:space="preserve">IN </w:t>
      </w:r>
      <w:r w:rsidR="004A00CE">
        <w:t>nº 24 de 06 de março de 2025</w:t>
      </w:r>
      <w:r w:rsidRPr="0099376B">
        <w:t>, que se encontra em vigor.</w:t>
      </w:r>
    </w:p>
    <w:p w14:paraId="5269A122" w14:textId="35CACEBE" w:rsidR="0099376B" w:rsidRPr="0099376B" w:rsidRDefault="000C2AE5" w:rsidP="0099376B">
      <w:pPr>
        <w:rPr>
          <w:b/>
          <w:bCs/>
        </w:rPr>
      </w:pPr>
      <w:r>
        <w:rPr>
          <w:b/>
          <w:bCs/>
        </w:rPr>
        <w:t>10</w:t>
      </w:r>
      <w:r w:rsidR="0099376B" w:rsidRPr="0099376B">
        <w:rPr>
          <w:b/>
          <w:bCs/>
        </w:rPr>
        <w:t>) Adequação orçamentária</w:t>
      </w:r>
    </w:p>
    <w:p w14:paraId="39577FAD" w14:textId="0DCF21F5" w:rsidR="0099376B" w:rsidRDefault="0099376B" w:rsidP="000C2AE5">
      <w:pPr>
        <w:ind w:left="720" w:firstLine="0"/>
      </w:pPr>
      <w:r w:rsidRPr="0099376B">
        <w:t xml:space="preserve">A despesa decorrente da presente contratação será suportada pela dotação orçamentária </w:t>
      </w:r>
      <w:r w:rsidR="000C2AE5">
        <w:t>da</w:t>
      </w:r>
      <w:r w:rsidRPr="0099376B">
        <w:t xml:space="preserve"> </w:t>
      </w:r>
      <w:r w:rsidR="000C2AE5">
        <w:t>Prefeitura de Quevedos/RS</w:t>
      </w:r>
      <w:r w:rsidR="009C6803">
        <w:t>.</w:t>
      </w:r>
      <w:r w:rsidRPr="0099376B">
        <w:t xml:space="preserve"> </w:t>
      </w:r>
    </w:p>
    <w:p w14:paraId="536BCAAD" w14:textId="77777777" w:rsidR="0099376B" w:rsidRPr="0099376B" w:rsidRDefault="0099376B" w:rsidP="000C2AE5">
      <w:pPr>
        <w:ind w:left="720" w:firstLine="0"/>
      </w:pPr>
      <w:r w:rsidRPr="0099376B">
        <w:t>Declara-se que há previsão orçamentária suficiente para atender à despesa correspondente a esta contratação no exercício financeiro corrente, bem como nos exercícios subsequentes em caso de prorrogação contratual.</w:t>
      </w:r>
    </w:p>
    <w:p w14:paraId="41B8B87D" w14:textId="77777777" w:rsidR="0099376B" w:rsidRPr="0099376B" w:rsidRDefault="0099376B" w:rsidP="0099376B"/>
    <w:p w14:paraId="3284E67B" w14:textId="0A6A52ED" w:rsidR="00882886" w:rsidRPr="007A4D89" w:rsidRDefault="00882886" w:rsidP="00F65AD6">
      <w:pPr>
        <w:pStyle w:val="NormalWeb"/>
        <w:ind w:left="4536"/>
        <w:contextualSpacing/>
        <w:jc w:val="center"/>
        <w:rPr>
          <w:rStyle w:val="Forte"/>
          <w:rFonts w:asciiTheme="minorHAnsi" w:hAnsiTheme="minorHAnsi" w:cstheme="minorHAnsi"/>
          <w:b w:val="0"/>
        </w:rPr>
      </w:pPr>
      <w:r w:rsidRPr="007A4D89">
        <w:rPr>
          <w:rStyle w:val="Forte"/>
          <w:rFonts w:asciiTheme="minorHAnsi" w:hAnsiTheme="minorHAnsi" w:cstheme="minorHAnsi"/>
          <w:b w:val="0"/>
        </w:rPr>
        <w:t xml:space="preserve">Quevedos/RS, </w:t>
      </w:r>
      <w:r w:rsidR="00F65AD6">
        <w:rPr>
          <w:rStyle w:val="Forte"/>
          <w:rFonts w:asciiTheme="minorHAnsi" w:hAnsiTheme="minorHAnsi" w:cstheme="minorHAnsi"/>
          <w:b w:val="0"/>
        </w:rPr>
        <w:t>15</w:t>
      </w:r>
      <w:r w:rsidRPr="007A4D89">
        <w:rPr>
          <w:rStyle w:val="Forte"/>
          <w:rFonts w:asciiTheme="minorHAnsi" w:hAnsiTheme="minorHAnsi" w:cstheme="minorHAnsi"/>
          <w:b w:val="0"/>
        </w:rPr>
        <w:t xml:space="preserve"> de </w:t>
      </w:r>
      <w:r w:rsidR="001C297D" w:rsidRPr="007A4D89">
        <w:rPr>
          <w:rStyle w:val="Forte"/>
          <w:rFonts w:asciiTheme="minorHAnsi" w:hAnsiTheme="minorHAnsi" w:cstheme="minorHAnsi"/>
          <w:b w:val="0"/>
        </w:rPr>
        <w:t>janeiro</w:t>
      </w:r>
      <w:r w:rsidRPr="007A4D89">
        <w:rPr>
          <w:rStyle w:val="Forte"/>
          <w:rFonts w:asciiTheme="minorHAnsi" w:hAnsiTheme="minorHAnsi" w:cstheme="minorHAnsi"/>
          <w:b w:val="0"/>
        </w:rPr>
        <w:t xml:space="preserve"> de 202</w:t>
      </w:r>
      <w:r w:rsidR="001C297D" w:rsidRPr="007A4D89">
        <w:rPr>
          <w:rStyle w:val="Forte"/>
          <w:rFonts w:asciiTheme="minorHAnsi" w:hAnsiTheme="minorHAnsi" w:cstheme="minorHAnsi"/>
          <w:b w:val="0"/>
        </w:rPr>
        <w:t>6</w:t>
      </w:r>
      <w:r w:rsidRPr="007A4D89">
        <w:rPr>
          <w:rStyle w:val="Forte"/>
          <w:rFonts w:asciiTheme="minorHAnsi" w:hAnsiTheme="minorHAnsi" w:cstheme="minorHAnsi"/>
          <w:b w:val="0"/>
        </w:rPr>
        <w:t>.</w:t>
      </w:r>
    </w:p>
    <w:p w14:paraId="650CED88" w14:textId="77777777" w:rsidR="00887D22" w:rsidRPr="007A4D89" w:rsidRDefault="00887D22" w:rsidP="00BB10E7">
      <w:pPr>
        <w:pStyle w:val="NormalWeb"/>
        <w:ind w:left="4536"/>
        <w:contextualSpacing/>
        <w:jc w:val="center"/>
        <w:rPr>
          <w:rStyle w:val="Forte"/>
          <w:rFonts w:asciiTheme="minorHAnsi" w:hAnsiTheme="minorHAnsi" w:cstheme="minorHAnsi"/>
          <w:b w:val="0"/>
        </w:rPr>
      </w:pPr>
    </w:p>
    <w:p w14:paraId="3C016A6D" w14:textId="77777777" w:rsidR="00887D22" w:rsidRPr="007A4D89" w:rsidRDefault="00887D22" w:rsidP="00BB10E7">
      <w:pPr>
        <w:pStyle w:val="NormalWeb"/>
        <w:ind w:left="4536"/>
        <w:contextualSpacing/>
        <w:jc w:val="center"/>
        <w:rPr>
          <w:rFonts w:asciiTheme="minorHAnsi" w:hAnsiTheme="minorHAnsi" w:cstheme="minorHAnsi"/>
        </w:rPr>
      </w:pPr>
    </w:p>
    <w:p w14:paraId="3B55881C" w14:textId="77777777" w:rsidR="001C297D" w:rsidRPr="007A4D89" w:rsidRDefault="001C297D" w:rsidP="001C297D">
      <w:pPr>
        <w:pStyle w:val="NormalWeb"/>
        <w:spacing w:before="0" w:beforeAutospacing="0" w:after="0" w:afterAutospacing="0" w:line="360" w:lineRule="auto"/>
        <w:ind w:left="5103"/>
        <w:jc w:val="center"/>
        <w:rPr>
          <w:rFonts w:asciiTheme="minorHAnsi" w:hAnsiTheme="minorHAnsi" w:cstheme="minorHAnsi"/>
          <w:b/>
          <w:bCs/>
        </w:rPr>
      </w:pPr>
    </w:p>
    <w:p w14:paraId="5B536027" w14:textId="77777777" w:rsidR="001C297D" w:rsidRPr="007A4D89" w:rsidRDefault="001C297D" w:rsidP="001C297D">
      <w:pPr>
        <w:pStyle w:val="NormalWeb"/>
        <w:spacing w:before="0" w:beforeAutospacing="0" w:after="0" w:afterAutospacing="0"/>
        <w:ind w:left="5103"/>
        <w:contextualSpacing/>
        <w:jc w:val="center"/>
        <w:rPr>
          <w:rFonts w:asciiTheme="minorHAnsi" w:hAnsiTheme="minorHAnsi" w:cstheme="minorHAnsi"/>
          <w:b/>
          <w:bCs/>
        </w:rPr>
      </w:pPr>
      <w:r w:rsidRPr="007A4D89">
        <w:rPr>
          <w:rFonts w:asciiTheme="minorHAnsi" w:hAnsiTheme="minorHAnsi" w:cstheme="minorHAnsi"/>
          <w:b/>
          <w:bCs/>
        </w:rPr>
        <w:t>Jeferson Goudinho</w:t>
      </w:r>
      <w:r w:rsidRPr="007A4D89">
        <w:rPr>
          <w:rFonts w:asciiTheme="minorHAnsi" w:hAnsiTheme="minorHAnsi" w:cstheme="minorHAnsi"/>
          <w:b/>
          <w:bCs/>
        </w:rPr>
        <w:br/>
        <w:t>Secretário de Administração e Palnejamento</w:t>
      </w:r>
    </w:p>
    <w:p w14:paraId="02C7B59D" w14:textId="5A74FE53" w:rsidR="00353F10" w:rsidRDefault="001C297D" w:rsidP="009C6803">
      <w:pPr>
        <w:pStyle w:val="NormalWeb"/>
        <w:spacing w:before="0" w:beforeAutospacing="0" w:after="0" w:afterAutospacing="0"/>
        <w:ind w:left="5103"/>
        <w:contextualSpacing/>
        <w:jc w:val="center"/>
      </w:pPr>
      <w:r w:rsidRPr="007A4D89">
        <w:rPr>
          <w:rFonts w:asciiTheme="minorHAnsi" w:hAnsiTheme="minorHAnsi" w:cstheme="minorHAnsi"/>
          <w:b/>
          <w:bCs/>
        </w:rPr>
        <w:t>PM de Quevedos/RS</w:t>
      </w:r>
    </w:p>
    <w:p w14:paraId="428EF67E" w14:textId="77777777" w:rsidR="00353F10" w:rsidRDefault="00353F10" w:rsidP="003B4055"/>
    <w:p w14:paraId="01930AEF" w14:textId="77777777" w:rsidR="00353F10" w:rsidRDefault="00353F10" w:rsidP="003B4055"/>
    <w:sectPr w:rsidR="00353F10" w:rsidSect="00962BF6">
      <w:headerReference w:type="default" r:id="rId8"/>
      <w:footerReference w:type="default" r:id="rId9"/>
      <w:pgSz w:w="11906" w:h="16838"/>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5C44" w14:textId="77777777" w:rsidR="00407174" w:rsidRDefault="00407174" w:rsidP="00CA0109">
      <w:pPr>
        <w:spacing w:after="0" w:line="240" w:lineRule="auto"/>
      </w:pPr>
      <w:r>
        <w:separator/>
      </w:r>
    </w:p>
  </w:endnote>
  <w:endnote w:type="continuationSeparator" w:id="0">
    <w:p w14:paraId="0B13D4FC" w14:textId="77777777" w:rsidR="00407174" w:rsidRDefault="00407174" w:rsidP="00CA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3FBF" w14:textId="18437AF5" w:rsidR="00CA0109" w:rsidRPr="00CA0109" w:rsidRDefault="00CA0109" w:rsidP="00CA0109">
    <w:pPr>
      <w:pStyle w:val="Rodap"/>
      <w:pBdr>
        <w:bottom w:val="double" w:sz="6" w:space="1" w:color="auto"/>
      </w:pBdr>
      <w:rPr>
        <w:sz w:val="22"/>
      </w:rPr>
    </w:pPr>
    <w:bookmarkStart w:id="1" w:name="_Hlk159922856"/>
    <w:r w:rsidRPr="00CA0109">
      <w:rPr>
        <w:sz w:val="22"/>
      </w:rPr>
      <w:ptab w:relativeTo="margin" w:alignment="left" w:leader="none"/>
    </w:r>
    <w:r w:rsidRPr="00CA0109">
      <w:rPr>
        <w:sz w:val="22"/>
      </w:rPr>
      <w:ptab w:relativeTo="indent" w:alignment="center" w:leader="none"/>
    </w:r>
  </w:p>
  <w:p w14:paraId="1FEA399C" w14:textId="373B45E5" w:rsidR="00CA0109" w:rsidRPr="00CA0109" w:rsidRDefault="00F73C8A" w:rsidP="00CA0109">
    <w:pPr>
      <w:pStyle w:val="Rodap"/>
      <w:jc w:val="center"/>
      <w:rPr>
        <w:rFonts w:ascii="Palatino Linotype" w:hAnsi="Palatino Linotype"/>
        <w:sz w:val="22"/>
      </w:rPr>
    </w:pPr>
    <w:r>
      <w:rPr>
        <w:rFonts w:ascii="Palatino Linotype" w:hAnsi="Palatino Linotype"/>
        <w:sz w:val="22"/>
      </w:rPr>
      <w:t>Rua Humaitá, 37</w:t>
    </w:r>
    <w:r w:rsidR="00CA0109" w:rsidRPr="00CA0109">
      <w:rPr>
        <w:rFonts w:ascii="Palatino Linotype" w:hAnsi="Palatino Linotype"/>
        <w:sz w:val="22"/>
      </w:rPr>
      <w:t xml:space="preserve"> – Fone </w:t>
    </w:r>
    <w:r w:rsidR="00081271">
      <w:rPr>
        <w:rFonts w:ascii="Palatino Linotype" w:hAnsi="Palatino Linotype"/>
        <w:sz w:val="22"/>
      </w:rPr>
      <w:t>0800 090 1083</w:t>
    </w:r>
    <w:r w:rsidR="00CA0109" w:rsidRPr="00CA0109">
      <w:rPr>
        <w:rFonts w:ascii="Palatino Linotype" w:hAnsi="Palatino Linotype"/>
        <w:sz w:val="22"/>
      </w:rPr>
      <w:t xml:space="preserve"> – CEP: 98.140-000 </w:t>
    </w:r>
  </w:p>
  <w:p w14:paraId="1CBFAE96" w14:textId="7A37516A" w:rsidR="00CA0109" w:rsidRPr="00CA0109" w:rsidRDefault="00CA0109" w:rsidP="00CA0109">
    <w:pPr>
      <w:pStyle w:val="Rodap"/>
      <w:jc w:val="center"/>
      <w:rPr>
        <w:rFonts w:ascii="Palatino Linotype" w:hAnsi="Palatino Linotype"/>
        <w:sz w:val="22"/>
      </w:rPr>
    </w:pPr>
    <w:r w:rsidRPr="00CA0109">
      <w:rPr>
        <w:rFonts w:ascii="Palatino Linotype" w:hAnsi="Palatino Linotype"/>
        <w:sz w:val="22"/>
      </w:rPr>
      <w:t xml:space="preserve">E-mail: </w:t>
    </w:r>
    <w:hyperlink r:id="rId1" w:history="1">
      <w:r w:rsidR="00F73C8A" w:rsidRPr="00FE49E7">
        <w:rPr>
          <w:rStyle w:val="Hyperlink"/>
          <w:rFonts w:ascii="Palatino Linotype" w:hAnsi="Palatino Linotype"/>
          <w:sz w:val="22"/>
        </w:rPr>
        <w:t>saude@quevedos.rs.gov.br</w:t>
      </w:r>
    </w:hyperlink>
    <w:r w:rsidRPr="00CA0109">
      <w:rPr>
        <w:rFonts w:ascii="Palatino Linotype" w:hAnsi="Palatino Linotype"/>
        <w:sz w:val="22"/>
      </w:rPr>
      <w:t xml:space="preserve"> – Homepage: </w:t>
    </w:r>
    <w:r w:rsidRPr="00CA0109">
      <w:rPr>
        <w:rFonts w:ascii="Palatino Linotype" w:hAnsi="Palatino Linotype" w:cs="Arial"/>
        <w:sz w:val="22"/>
        <w:shd w:val="clear" w:color="auto" w:fill="FFFFFF"/>
      </w:rPr>
      <w:t>www.quevedos.rs.gov.br</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54FA" w14:textId="77777777" w:rsidR="00407174" w:rsidRDefault="00407174" w:rsidP="00CA0109">
      <w:pPr>
        <w:spacing w:after="0" w:line="240" w:lineRule="auto"/>
      </w:pPr>
      <w:r>
        <w:separator/>
      </w:r>
    </w:p>
  </w:footnote>
  <w:footnote w:type="continuationSeparator" w:id="0">
    <w:p w14:paraId="1FCF06D0" w14:textId="77777777" w:rsidR="00407174" w:rsidRDefault="00407174" w:rsidP="00CA0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D064" w14:textId="06630552" w:rsidR="00CA0109" w:rsidRPr="003F0930" w:rsidRDefault="00CA0109" w:rsidP="00CA0109">
    <w:pPr>
      <w:pStyle w:val="Cabealho"/>
      <w:tabs>
        <w:tab w:val="clear" w:pos="4252"/>
        <w:tab w:val="clear" w:pos="8504"/>
      </w:tabs>
      <w:jc w:val="center"/>
      <w:rPr>
        <w:rFonts w:ascii="Bodoni MT Black" w:hAnsi="Bodoni MT Black" w:cs="Arial"/>
        <w:b/>
        <w:bCs/>
        <w:i/>
        <w:sz w:val="28"/>
        <w:szCs w:val="28"/>
      </w:rPr>
    </w:pPr>
    <w:bookmarkStart w:id="0" w:name="_Hlk159922581"/>
    <w:r w:rsidRPr="003F0930">
      <w:rPr>
        <w:rFonts w:ascii="Bodoni MT Black" w:hAnsi="Bodoni MT Black"/>
        <w:noProof/>
        <w:lang w:eastAsia="pt-BR"/>
      </w:rPr>
      <w:drawing>
        <wp:anchor distT="0" distB="0" distL="114300" distR="114300" simplePos="0" relativeHeight="251660288" behindDoc="1" locked="0" layoutInCell="1" allowOverlap="1" wp14:anchorId="166D8EF4" wp14:editId="310F855E">
          <wp:simplePos x="0" y="0"/>
          <wp:positionH relativeFrom="column">
            <wp:posOffset>4836795</wp:posOffset>
          </wp:positionH>
          <wp:positionV relativeFrom="paragraph">
            <wp:posOffset>-201930</wp:posOffset>
          </wp:positionV>
          <wp:extent cx="1205230" cy="1018540"/>
          <wp:effectExtent l="0" t="0" r="13970" b="10160"/>
          <wp:wrapNone/>
          <wp:docPr id="1" name="Imagem 2" descr="http://www.camaraquevedos.rs.gov.br/img/ma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descr="http://www.camaraquevedos.rs.gov.br/img/mapa.gif"/>
                  <pic:cNvPicPr>
                    <a:picLocks noChangeAspect="1" noChangeArrowheads="1"/>
                  </pic:cNvPicPr>
                </pic:nvPicPr>
                <pic:blipFill>
                  <a:blip r:embed="rId1" r:link="rId2">
                    <a:clrChange>
                      <a:clrFrom>
                        <a:srgbClr val="FFFFFF"/>
                      </a:clrFrom>
                      <a:clrTo>
                        <a:srgbClr val="FFFFFF">
                          <a:alpha val="0"/>
                        </a:srgbClr>
                      </a:clrTo>
                    </a:clrChange>
                    <a:lum bright="-6000" contrast="-18000"/>
                    <a:extLst>
                      <a:ext uri="{28A0092B-C50C-407E-A947-70E740481C1C}">
                        <a14:useLocalDpi xmlns:a14="http://schemas.microsoft.com/office/drawing/2010/main" val="0"/>
                      </a:ext>
                    </a:extLst>
                  </a:blip>
                  <a:srcRect/>
                  <a:stretch>
                    <a:fillRect/>
                  </a:stretch>
                </pic:blipFill>
                <pic:spPr bwMode="auto">
                  <a:xfrm>
                    <a:off x="0" y="0"/>
                    <a:ext cx="120523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930">
      <w:rPr>
        <w:rFonts w:ascii="Bodoni MT Black" w:hAnsi="Bodoni MT Black" w:cs="Arial"/>
        <w:b/>
        <w:bCs/>
        <w:i/>
        <w:noProof/>
        <w:sz w:val="28"/>
        <w:szCs w:val="28"/>
        <w:lang w:eastAsia="pt-BR"/>
      </w:rPr>
      <w:drawing>
        <wp:anchor distT="0" distB="0" distL="114300" distR="114300" simplePos="0" relativeHeight="251659264" behindDoc="1" locked="0" layoutInCell="1" allowOverlap="1" wp14:anchorId="0411F731" wp14:editId="284FB288">
          <wp:simplePos x="0" y="0"/>
          <wp:positionH relativeFrom="column">
            <wp:posOffset>-396875</wp:posOffset>
          </wp:positionH>
          <wp:positionV relativeFrom="paragraph">
            <wp:posOffset>-120015</wp:posOffset>
          </wp:positionV>
          <wp:extent cx="791210" cy="870585"/>
          <wp:effectExtent l="0" t="0" r="0" b="5715"/>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clrChange>
                      <a:clrFrom>
                        <a:srgbClr val="EBF2FA"/>
                      </a:clrFrom>
                      <a:clrTo>
                        <a:srgbClr val="EBF2FA">
                          <a:alpha val="0"/>
                        </a:srgbClr>
                      </a:clrTo>
                    </a:clrChange>
                    <a:lum bright="12000" contrast="72000"/>
                    <a:extLst>
                      <a:ext uri="{28A0092B-C50C-407E-A947-70E740481C1C}">
                        <a14:useLocalDpi xmlns:a14="http://schemas.microsoft.com/office/drawing/2010/main" val="0"/>
                      </a:ext>
                    </a:extLst>
                  </a:blip>
                  <a:srcRect/>
                  <a:stretch>
                    <a:fillRect/>
                  </a:stretch>
                </pic:blipFill>
                <pic:spPr bwMode="auto">
                  <a:xfrm>
                    <a:off x="0" y="0"/>
                    <a:ext cx="791210"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930">
      <w:rPr>
        <w:rFonts w:ascii="Bodoni MT Black" w:hAnsi="Bodoni MT Black" w:cs="Arial"/>
        <w:b/>
        <w:bCs/>
        <w:i/>
        <w:sz w:val="28"/>
        <w:szCs w:val="28"/>
      </w:rPr>
      <w:t>PREFEITURA DE QUEVEDOS</w:t>
    </w:r>
  </w:p>
  <w:p w14:paraId="2AFB7202" w14:textId="77777777" w:rsidR="00CA0109" w:rsidRPr="00D138FB" w:rsidRDefault="00CA0109" w:rsidP="00CA0109">
    <w:pPr>
      <w:pStyle w:val="Cabealho"/>
      <w:pBdr>
        <w:bottom w:val="double" w:sz="6" w:space="1" w:color="auto"/>
      </w:pBdr>
      <w:tabs>
        <w:tab w:val="clear" w:pos="4252"/>
        <w:tab w:val="clear" w:pos="8504"/>
      </w:tabs>
      <w:jc w:val="center"/>
      <w:rPr>
        <w:rFonts w:ascii="Palatino Linotype" w:hAnsi="Palatino Linotype" w:cs="Arial"/>
        <w:b/>
        <w:bCs/>
        <w:i/>
        <w:sz w:val="22"/>
      </w:rPr>
    </w:pPr>
    <w:r w:rsidRPr="00D138FB">
      <w:rPr>
        <w:rFonts w:ascii="Palatino Linotype" w:hAnsi="Palatino Linotype" w:cs="Arial"/>
        <w:b/>
        <w:bCs/>
        <w:i/>
        <w:sz w:val="22"/>
      </w:rPr>
      <w:t xml:space="preserve">Estado do Rio Grande do Sul </w:t>
    </w:r>
  </w:p>
  <w:p w14:paraId="0B517CDD" w14:textId="067A377D" w:rsidR="00CA0109" w:rsidRPr="00D138FB" w:rsidRDefault="000F5958" w:rsidP="00CA0109">
    <w:pPr>
      <w:pStyle w:val="Cabealho"/>
      <w:pBdr>
        <w:bottom w:val="double" w:sz="6" w:space="1" w:color="auto"/>
      </w:pBdr>
      <w:jc w:val="center"/>
      <w:rPr>
        <w:rFonts w:ascii="Palatino Linotype" w:hAnsi="Palatino Linotype" w:cs="Arial"/>
        <w:b/>
        <w:i/>
        <w:sz w:val="22"/>
      </w:rPr>
    </w:pPr>
    <w:r>
      <w:rPr>
        <w:rFonts w:ascii="Palatino Linotype" w:hAnsi="Palatino Linotype" w:cs="Arial"/>
        <w:b/>
        <w:i/>
        <w:sz w:val="22"/>
      </w:rPr>
      <w:t>3</w:t>
    </w:r>
    <w:r w:rsidR="00FA4D4D">
      <w:rPr>
        <w:rFonts w:ascii="Palatino Linotype" w:hAnsi="Palatino Linotype" w:cs="Arial"/>
        <w:b/>
        <w:i/>
        <w:sz w:val="22"/>
      </w:rPr>
      <w:t>3</w:t>
    </w:r>
    <w:r w:rsidR="00CA0109" w:rsidRPr="00D138FB">
      <w:rPr>
        <w:rFonts w:ascii="Palatino Linotype" w:hAnsi="Palatino Linotype" w:cs="Arial"/>
        <w:b/>
        <w:i/>
        <w:strike/>
        <w:sz w:val="22"/>
      </w:rPr>
      <w:t>º</w:t>
    </w:r>
    <w:r w:rsidR="00CA0109" w:rsidRPr="00D138FB">
      <w:rPr>
        <w:rFonts w:ascii="Palatino Linotype" w:hAnsi="Palatino Linotype" w:cs="Arial"/>
        <w:b/>
        <w:i/>
        <w:sz w:val="22"/>
      </w:rPr>
      <w:t xml:space="preserve"> de Emancipação Político-administrativa. </w:t>
    </w:r>
    <w:r>
      <w:rPr>
        <w:rFonts w:ascii="Palatino Linotype" w:hAnsi="Palatino Linotype" w:cs="Arial"/>
        <w:b/>
        <w:i/>
        <w:sz w:val="22"/>
      </w:rPr>
      <w:t>3</w:t>
    </w:r>
    <w:r w:rsidR="00FA4D4D">
      <w:rPr>
        <w:rFonts w:ascii="Palatino Linotype" w:hAnsi="Palatino Linotype" w:cs="Arial"/>
        <w:b/>
        <w:i/>
        <w:sz w:val="22"/>
      </w:rPr>
      <w:t>2</w:t>
    </w:r>
    <w:r w:rsidR="00CA0109" w:rsidRPr="00D138FB">
      <w:rPr>
        <w:rFonts w:ascii="Palatino Linotype" w:hAnsi="Palatino Linotype" w:cs="Arial"/>
        <w:b/>
        <w:i/>
        <w:strike/>
        <w:sz w:val="22"/>
      </w:rPr>
      <w:t>º</w:t>
    </w:r>
    <w:r w:rsidR="00CA0109" w:rsidRPr="00D138FB">
      <w:rPr>
        <w:rFonts w:ascii="Palatino Linotype" w:hAnsi="Palatino Linotype" w:cs="Arial"/>
        <w:b/>
        <w:i/>
        <w:sz w:val="22"/>
      </w:rPr>
      <w:t xml:space="preserve"> de Instalação do Município. </w:t>
    </w:r>
  </w:p>
  <w:p w14:paraId="502FDE5C" w14:textId="4FD7FED2" w:rsidR="00CA0109" w:rsidRDefault="00CA0109" w:rsidP="00CA0109">
    <w:pPr>
      <w:pStyle w:val="Cabealho"/>
      <w:pBdr>
        <w:bottom w:val="double" w:sz="6" w:space="1" w:color="auto"/>
      </w:pBdr>
      <w:jc w:val="center"/>
      <w:rPr>
        <w:rFonts w:ascii="Palatino Linotype" w:hAnsi="Palatino Linotype" w:cs="Arial"/>
        <w:b/>
        <w:i/>
        <w:sz w:val="22"/>
      </w:rPr>
    </w:pPr>
    <w:r>
      <w:rPr>
        <w:rFonts w:ascii="Palatino Linotype" w:hAnsi="Palatino Linotype" w:cs="Arial"/>
        <w:b/>
        <w:i/>
        <w:sz w:val="22"/>
      </w:rPr>
      <w:t>Administração 202</w:t>
    </w:r>
    <w:r w:rsidR="00081271">
      <w:rPr>
        <w:rFonts w:ascii="Palatino Linotype" w:hAnsi="Palatino Linotype" w:cs="Arial"/>
        <w:b/>
        <w:i/>
        <w:sz w:val="22"/>
      </w:rPr>
      <w:t>5</w:t>
    </w:r>
    <w:r w:rsidRPr="00D138FB">
      <w:rPr>
        <w:rFonts w:ascii="Palatino Linotype" w:hAnsi="Palatino Linotype" w:cs="Arial"/>
        <w:b/>
        <w:i/>
        <w:sz w:val="22"/>
      </w:rPr>
      <w:t>/20</w:t>
    </w:r>
    <w:r>
      <w:rPr>
        <w:rFonts w:ascii="Palatino Linotype" w:hAnsi="Palatino Linotype" w:cs="Arial"/>
        <w:b/>
        <w:i/>
        <w:sz w:val="22"/>
      </w:rPr>
      <w:t>2</w:t>
    </w:r>
    <w:bookmarkEnd w:id="0"/>
    <w:r w:rsidR="00081271">
      <w:rPr>
        <w:rFonts w:ascii="Palatino Linotype" w:hAnsi="Palatino Linotype" w:cs="Arial"/>
        <w:b/>
        <w:i/>
        <w:sz w:val="22"/>
      </w:rPr>
      <w:t>8</w:t>
    </w:r>
  </w:p>
  <w:p w14:paraId="0427B5EC" w14:textId="77777777" w:rsidR="00CA0109" w:rsidRDefault="00CA010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1EF"/>
    <w:multiLevelType w:val="hybridMultilevel"/>
    <w:tmpl w:val="043AA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3B6F5A"/>
    <w:multiLevelType w:val="multilevel"/>
    <w:tmpl w:val="5768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02A06"/>
    <w:multiLevelType w:val="multilevel"/>
    <w:tmpl w:val="BE9C0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67C8E"/>
    <w:multiLevelType w:val="multilevel"/>
    <w:tmpl w:val="670249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56418"/>
    <w:multiLevelType w:val="multilevel"/>
    <w:tmpl w:val="668C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E5FE6"/>
    <w:multiLevelType w:val="multilevel"/>
    <w:tmpl w:val="7972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37CF9"/>
    <w:multiLevelType w:val="multilevel"/>
    <w:tmpl w:val="71761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B39CF"/>
    <w:multiLevelType w:val="hybridMultilevel"/>
    <w:tmpl w:val="B51ECE0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F7E6A0D"/>
    <w:multiLevelType w:val="multilevel"/>
    <w:tmpl w:val="636209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EE249D"/>
    <w:multiLevelType w:val="multilevel"/>
    <w:tmpl w:val="B9F2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9402C"/>
    <w:multiLevelType w:val="multilevel"/>
    <w:tmpl w:val="2956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F07EC"/>
    <w:multiLevelType w:val="hybridMultilevel"/>
    <w:tmpl w:val="95683CF4"/>
    <w:lvl w:ilvl="0" w:tplc="9FB095A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35F5468B"/>
    <w:multiLevelType w:val="multilevel"/>
    <w:tmpl w:val="2444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22EF7"/>
    <w:multiLevelType w:val="multilevel"/>
    <w:tmpl w:val="D520D4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0C6B90"/>
    <w:multiLevelType w:val="multilevel"/>
    <w:tmpl w:val="8660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36450"/>
    <w:multiLevelType w:val="hybridMultilevel"/>
    <w:tmpl w:val="0B8A2AFA"/>
    <w:lvl w:ilvl="0" w:tplc="69B84B46">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4B664005"/>
    <w:multiLevelType w:val="multilevel"/>
    <w:tmpl w:val="66BA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DB345E"/>
    <w:multiLevelType w:val="hybridMultilevel"/>
    <w:tmpl w:val="AA3419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A831880"/>
    <w:multiLevelType w:val="multilevel"/>
    <w:tmpl w:val="35740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4A2115"/>
    <w:multiLevelType w:val="multilevel"/>
    <w:tmpl w:val="A03804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E209AC"/>
    <w:multiLevelType w:val="hybridMultilevel"/>
    <w:tmpl w:val="718EE8CE"/>
    <w:lvl w:ilvl="0" w:tplc="4EF480D2">
      <w:start w:val="17"/>
      <w:numFmt w:val="bullet"/>
      <w:lvlText w:val=""/>
      <w:lvlJc w:val="left"/>
      <w:pPr>
        <w:ind w:left="720" w:hanging="360"/>
      </w:pPr>
      <w:rPr>
        <w:rFonts w:ascii="Symbol" w:eastAsia="Calibr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627C08FC"/>
    <w:multiLevelType w:val="multilevel"/>
    <w:tmpl w:val="3FA64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3FD3FC4"/>
    <w:multiLevelType w:val="multilevel"/>
    <w:tmpl w:val="EBDA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757DB8"/>
    <w:multiLevelType w:val="multilevel"/>
    <w:tmpl w:val="BF7C91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85025D"/>
    <w:multiLevelType w:val="multilevel"/>
    <w:tmpl w:val="BE56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8C1FD8"/>
    <w:multiLevelType w:val="multilevel"/>
    <w:tmpl w:val="9A4CEE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197B8B"/>
    <w:multiLevelType w:val="multilevel"/>
    <w:tmpl w:val="9AC06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D3AEB"/>
    <w:multiLevelType w:val="multilevel"/>
    <w:tmpl w:val="1B82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392AE8"/>
    <w:multiLevelType w:val="multilevel"/>
    <w:tmpl w:val="6E18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32788"/>
    <w:multiLevelType w:val="multilevel"/>
    <w:tmpl w:val="8FE0F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084834"/>
    <w:multiLevelType w:val="multilevel"/>
    <w:tmpl w:val="3FA64A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991955">
    <w:abstractNumId w:val="20"/>
  </w:num>
  <w:num w:numId="2" w16cid:durableId="1890534501">
    <w:abstractNumId w:val="21"/>
  </w:num>
  <w:num w:numId="3" w16cid:durableId="617103027">
    <w:abstractNumId w:val="30"/>
  </w:num>
  <w:num w:numId="4" w16cid:durableId="440102139">
    <w:abstractNumId w:val="11"/>
  </w:num>
  <w:num w:numId="5" w16cid:durableId="1265381808">
    <w:abstractNumId w:val="26"/>
  </w:num>
  <w:num w:numId="6" w16cid:durableId="1903369454">
    <w:abstractNumId w:val="0"/>
  </w:num>
  <w:num w:numId="7" w16cid:durableId="546838232">
    <w:abstractNumId w:val="7"/>
  </w:num>
  <w:num w:numId="8" w16cid:durableId="513613947">
    <w:abstractNumId w:val="16"/>
  </w:num>
  <w:num w:numId="9" w16cid:durableId="1223491751">
    <w:abstractNumId w:val="17"/>
  </w:num>
  <w:num w:numId="10" w16cid:durableId="1206792574">
    <w:abstractNumId w:val="14"/>
  </w:num>
  <w:num w:numId="11" w16cid:durableId="1835603123">
    <w:abstractNumId w:val="27"/>
  </w:num>
  <w:num w:numId="12" w16cid:durableId="1852404394">
    <w:abstractNumId w:val="1"/>
  </w:num>
  <w:num w:numId="13" w16cid:durableId="42602014">
    <w:abstractNumId w:val="5"/>
  </w:num>
  <w:num w:numId="14" w16cid:durableId="555170396">
    <w:abstractNumId w:val="10"/>
  </w:num>
  <w:num w:numId="15" w16cid:durableId="264655506">
    <w:abstractNumId w:val="22"/>
  </w:num>
  <w:num w:numId="16" w16cid:durableId="1673213628">
    <w:abstractNumId w:val="24"/>
  </w:num>
  <w:num w:numId="17" w16cid:durableId="943731998">
    <w:abstractNumId w:val="9"/>
  </w:num>
  <w:num w:numId="18" w16cid:durableId="608898091">
    <w:abstractNumId w:val="4"/>
  </w:num>
  <w:num w:numId="19" w16cid:durableId="325787219">
    <w:abstractNumId w:val="28"/>
  </w:num>
  <w:num w:numId="20" w16cid:durableId="773019518">
    <w:abstractNumId w:val="12"/>
  </w:num>
  <w:num w:numId="21" w16cid:durableId="2020764839">
    <w:abstractNumId w:val="18"/>
  </w:num>
  <w:num w:numId="22" w16cid:durableId="164394501">
    <w:abstractNumId w:val="6"/>
  </w:num>
  <w:num w:numId="23" w16cid:durableId="2122146178">
    <w:abstractNumId w:val="23"/>
  </w:num>
  <w:num w:numId="24" w16cid:durableId="1081761025">
    <w:abstractNumId w:val="3"/>
  </w:num>
  <w:num w:numId="25" w16cid:durableId="805589616">
    <w:abstractNumId w:val="13"/>
  </w:num>
  <w:num w:numId="26" w16cid:durableId="698314382">
    <w:abstractNumId w:val="19"/>
  </w:num>
  <w:num w:numId="27" w16cid:durableId="1627270369">
    <w:abstractNumId w:val="8"/>
  </w:num>
  <w:num w:numId="28" w16cid:durableId="1567033064">
    <w:abstractNumId w:val="29"/>
  </w:num>
  <w:num w:numId="29" w16cid:durableId="401370078">
    <w:abstractNumId w:val="2"/>
  </w:num>
  <w:num w:numId="30" w16cid:durableId="1789199804">
    <w:abstractNumId w:val="25"/>
  </w:num>
  <w:num w:numId="31" w16cid:durableId="21457376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0109"/>
    <w:rsid w:val="00020606"/>
    <w:rsid w:val="00023D38"/>
    <w:rsid w:val="00051B6A"/>
    <w:rsid w:val="00053D80"/>
    <w:rsid w:val="00060C37"/>
    <w:rsid w:val="00065577"/>
    <w:rsid w:val="00066D5F"/>
    <w:rsid w:val="00074C2F"/>
    <w:rsid w:val="00080483"/>
    <w:rsid w:val="00081271"/>
    <w:rsid w:val="00083EA7"/>
    <w:rsid w:val="000915C2"/>
    <w:rsid w:val="00092850"/>
    <w:rsid w:val="000A496B"/>
    <w:rsid w:val="000B0857"/>
    <w:rsid w:val="000B7CD2"/>
    <w:rsid w:val="000C2AE5"/>
    <w:rsid w:val="000F5958"/>
    <w:rsid w:val="0010131E"/>
    <w:rsid w:val="001021AB"/>
    <w:rsid w:val="0010315B"/>
    <w:rsid w:val="001250F2"/>
    <w:rsid w:val="001340EB"/>
    <w:rsid w:val="0013791E"/>
    <w:rsid w:val="00137CF8"/>
    <w:rsid w:val="0015685A"/>
    <w:rsid w:val="00157BB3"/>
    <w:rsid w:val="0016079A"/>
    <w:rsid w:val="00177889"/>
    <w:rsid w:val="00180193"/>
    <w:rsid w:val="001A12DB"/>
    <w:rsid w:val="001B1428"/>
    <w:rsid w:val="001B43B6"/>
    <w:rsid w:val="001B55D3"/>
    <w:rsid w:val="001B7CB5"/>
    <w:rsid w:val="001C054A"/>
    <w:rsid w:val="001C2346"/>
    <w:rsid w:val="001C297D"/>
    <w:rsid w:val="001C6CE3"/>
    <w:rsid w:val="001D1684"/>
    <w:rsid w:val="001D345F"/>
    <w:rsid w:val="001E0796"/>
    <w:rsid w:val="001F6141"/>
    <w:rsid w:val="0020746C"/>
    <w:rsid w:val="002130F3"/>
    <w:rsid w:val="00214B60"/>
    <w:rsid w:val="00215DCA"/>
    <w:rsid w:val="00220492"/>
    <w:rsid w:val="00227F07"/>
    <w:rsid w:val="00232650"/>
    <w:rsid w:val="002369BC"/>
    <w:rsid w:val="0024288F"/>
    <w:rsid w:val="00244EBD"/>
    <w:rsid w:val="0025799E"/>
    <w:rsid w:val="00257F48"/>
    <w:rsid w:val="00271B76"/>
    <w:rsid w:val="0027624E"/>
    <w:rsid w:val="00281ADA"/>
    <w:rsid w:val="002823F3"/>
    <w:rsid w:val="002A5EDE"/>
    <w:rsid w:val="002A7EB3"/>
    <w:rsid w:val="002C1E4A"/>
    <w:rsid w:val="002C5CAE"/>
    <w:rsid w:val="00301BFA"/>
    <w:rsid w:val="00312612"/>
    <w:rsid w:val="00326DAF"/>
    <w:rsid w:val="00353F10"/>
    <w:rsid w:val="0038764D"/>
    <w:rsid w:val="00392365"/>
    <w:rsid w:val="00397772"/>
    <w:rsid w:val="003A4B1D"/>
    <w:rsid w:val="003B158C"/>
    <w:rsid w:val="003B4055"/>
    <w:rsid w:val="003B4324"/>
    <w:rsid w:val="003B7629"/>
    <w:rsid w:val="003C1B89"/>
    <w:rsid w:val="003C4335"/>
    <w:rsid w:val="003D1B6B"/>
    <w:rsid w:val="003D56CA"/>
    <w:rsid w:val="003F04C7"/>
    <w:rsid w:val="003F25D4"/>
    <w:rsid w:val="00407174"/>
    <w:rsid w:val="00420F80"/>
    <w:rsid w:val="0042679C"/>
    <w:rsid w:val="0043760C"/>
    <w:rsid w:val="0045552F"/>
    <w:rsid w:val="00455578"/>
    <w:rsid w:val="004824F5"/>
    <w:rsid w:val="00493028"/>
    <w:rsid w:val="004A00CE"/>
    <w:rsid w:val="004A644A"/>
    <w:rsid w:val="004B126D"/>
    <w:rsid w:val="004B1F86"/>
    <w:rsid w:val="004D6167"/>
    <w:rsid w:val="004E3615"/>
    <w:rsid w:val="004E6B31"/>
    <w:rsid w:val="00507F08"/>
    <w:rsid w:val="005112B6"/>
    <w:rsid w:val="0051396E"/>
    <w:rsid w:val="005165D7"/>
    <w:rsid w:val="00517AA8"/>
    <w:rsid w:val="00520F09"/>
    <w:rsid w:val="00544EC8"/>
    <w:rsid w:val="00546CF6"/>
    <w:rsid w:val="0055781F"/>
    <w:rsid w:val="005715F7"/>
    <w:rsid w:val="00571D01"/>
    <w:rsid w:val="00585638"/>
    <w:rsid w:val="005C7ACF"/>
    <w:rsid w:val="005D0E1B"/>
    <w:rsid w:val="0063555F"/>
    <w:rsid w:val="00636977"/>
    <w:rsid w:val="00650E02"/>
    <w:rsid w:val="00660499"/>
    <w:rsid w:val="00663B4B"/>
    <w:rsid w:val="00680A2F"/>
    <w:rsid w:val="0068757D"/>
    <w:rsid w:val="00691F6B"/>
    <w:rsid w:val="00697B36"/>
    <w:rsid w:val="006B169B"/>
    <w:rsid w:val="006B1D93"/>
    <w:rsid w:val="006B48E6"/>
    <w:rsid w:val="006B56C1"/>
    <w:rsid w:val="006B6814"/>
    <w:rsid w:val="006D15D0"/>
    <w:rsid w:val="006D60AE"/>
    <w:rsid w:val="006D7AF8"/>
    <w:rsid w:val="006E599F"/>
    <w:rsid w:val="006E5DE7"/>
    <w:rsid w:val="006F4230"/>
    <w:rsid w:val="00724AC8"/>
    <w:rsid w:val="00724D34"/>
    <w:rsid w:val="00732462"/>
    <w:rsid w:val="0074012D"/>
    <w:rsid w:val="00743686"/>
    <w:rsid w:val="00743F27"/>
    <w:rsid w:val="00745D7F"/>
    <w:rsid w:val="0075391F"/>
    <w:rsid w:val="00753EBD"/>
    <w:rsid w:val="00767AC6"/>
    <w:rsid w:val="007746B2"/>
    <w:rsid w:val="0078161B"/>
    <w:rsid w:val="00794334"/>
    <w:rsid w:val="007A1DA0"/>
    <w:rsid w:val="007A4D89"/>
    <w:rsid w:val="007B27E7"/>
    <w:rsid w:val="007B6681"/>
    <w:rsid w:val="007B71D8"/>
    <w:rsid w:val="007F0698"/>
    <w:rsid w:val="00801414"/>
    <w:rsid w:val="008206BF"/>
    <w:rsid w:val="00824288"/>
    <w:rsid w:val="008252DD"/>
    <w:rsid w:val="008306B1"/>
    <w:rsid w:val="008368A5"/>
    <w:rsid w:val="00846243"/>
    <w:rsid w:val="0086037F"/>
    <w:rsid w:val="00860992"/>
    <w:rsid w:val="00861FC3"/>
    <w:rsid w:val="008624E2"/>
    <w:rsid w:val="0087555C"/>
    <w:rsid w:val="00882886"/>
    <w:rsid w:val="00887D22"/>
    <w:rsid w:val="0089223F"/>
    <w:rsid w:val="008955B5"/>
    <w:rsid w:val="00895AC6"/>
    <w:rsid w:val="008A3102"/>
    <w:rsid w:val="008C258D"/>
    <w:rsid w:val="008D17CC"/>
    <w:rsid w:val="008E1425"/>
    <w:rsid w:val="008E54D9"/>
    <w:rsid w:val="009003EE"/>
    <w:rsid w:val="009137A3"/>
    <w:rsid w:val="00927BD8"/>
    <w:rsid w:val="009300E3"/>
    <w:rsid w:val="00930B51"/>
    <w:rsid w:val="00934D01"/>
    <w:rsid w:val="00943378"/>
    <w:rsid w:val="0094445C"/>
    <w:rsid w:val="009474F0"/>
    <w:rsid w:val="00962BF6"/>
    <w:rsid w:val="00962ECA"/>
    <w:rsid w:val="009633BE"/>
    <w:rsid w:val="00983BA6"/>
    <w:rsid w:val="009879D9"/>
    <w:rsid w:val="0099376B"/>
    <w:rsid w:val="009A0578"/>
    <w:rsid w:val="009A087F"/>
    <w:rsid w:val="009B4C12"/>
    <w:rsid w:val="009B7CD9"/>
    <w:rsid w:val="009C6803"/>
    <w:rsid w:val="009D14C0"/>
    <w:rsid w:val="009E7115"/>
    <w:rsid w:val="00A03918"/>
    <w:rsid w:val="00A13DF9"/>
    <w:rsid w:val="00A1407D"/>
    <w:rsid w:val="00A2607B"/>
    <w:rsid w:val="00A321CA"/>
    <w:rsid w:val="00A368DD"/>
    <w:rsid w:val="00A90151"/>
    <w:rsid w:val="00AA1E76"/>
    <w:rsid w:val="00AA36E5"/>
    <w:rsid w:val="00AB3754"/>
    <w:rsid w:val="00AB4EB2"/>
    <w:rsid w:val="00AC38CE"/>
    <w:rsid w:val="00AC449A"/>
    <w:rsid w:val="00AC7B18"/>
    <w:rsid w:val="00AD67F4"/>
    <w:rsid w:val="00AE3DEA"/>
    <w:rsid w:val="00AE4033"/>
    <w:rsid w:val="00AF3345"/>
    <w:rsid w:val="00AF339A"/>
    <w:rsid w:val="00B162E4"/>
    <w:rsid w:val="00B16885"/>
    <w:rsid w:val="00B23398"/>
    <w:rsid w:val="00B24DAF"/>
    <w:rsid w:val="00B30F24"/>
    <w:rsid w:val="00B340F7"/>
    <w:rsid w:val="00B368CE"/>
    <w:rsid w:val="00B3793E"/>
    <w:rsid w:val="00B43A47"/>
    <w:rsid w:val="00B45101"/>
    <w:rsid w:val="00B5360E"/>
    <w:rsid w:val="00B61678"/>
    <w:rsid w:val="00B62CC3"/>
    <w:rsid w:val="00B70E62"/>
    <w:rsid w:val="00B73D7B"/>
    <w:rsid w:val="00B87907"/>
    <w:rsid w:val="00B91BA9"/>
    <w:rsid w:val="00B9609A"/>
    <w:rsid w:val="00BA3DE9"/>
    <w:rsid w:val="00BA6B65"/>
    <w:rsid w:val="00BB10E7"/>
    <w:rsid w:val="00BB3B35"/>
    <w:rsid w:val="00BC444F"/>
    <w:rsid w:val="00BD59F4"/>
    <w:rsid w:val="00BD71E0"/>
    <w:rsid w:val="00BF3CAD"/>
    <w:rsid w:val="00C01719"/>
    <w:rsid w:val="00C021D9"/>
    <w:rsid w:val="00C13870"/>
    <w:rsid w:val="00C170E5"/>
    <w:rsid w:val="00C26E44"/>
    <w:rsid w:val="00C35D58"/>
    <w:rsid w:val="00C3654B"/>
    <w:rsid w:val="00C409FD"/>
    <w:rsid w:val="00C538AB"/>
    <w:rsid w:val="00C60DFB"/>
    <w:rsid w:val="00C6246D"/>
    <w:rsid w:val="00C75132"/>
    <w:rsid w:val="00C96AEB"/>
    <w:rsid w:val="00CA0109"/>
    <w:rsid w:val="00CA4F9A"/>
    <w:rsid w:val="00CA6043"/>
    <w:rsid w:val="00CB3C7C"/>
    <w:rsid w:val="00CB735B"/>
    <w:rsid w:val="00CB76F5"/>
    <w:rsid w:val="00CD132E"/>
    <w:rsid w:val="00CE4313"/>
    <w:rsid w:val="00CF0142"/>
    <w:rsid w:val="00CF0D52"/>
    <w:rsid w:val="00CF1292"/>
    <w:rsid w:val="00CF70A2"/>
    <w:rsid w:val="00D05E3F"/>
    <w:rsid w:val="00D32E57"/>
    <w:rsid w:val="00D547B0"/>
    <w:rsid w:val="00D55789"/>
    <w:rsid w:val="00D621B4"/>
    <w:rsid w:val="00D6394A"/>
    <w:rsid w:val="00D72434"/>
    <w:rsid w:val="00D741EA"/>
    <w:rsid w:val="00D81A5A"/>
    <w:rsid w:val="00D85961"/>
    <w:rsid w:val="00D92388"/>
    <w:rsid w:val="00D934FF"/>
    <w:rsid w:val="00DA2835"/>
    <w:rsid w:val="00DA48FF"/>
    <w:rsid w:val="00DA564F"/>
    <w:rsid w:val="00DA5B8F"/>
    <w:rsid w:val="00DB33DB"/>
    <w:rsid w:val="00DC6584"/>
    <w:rsid w:val="00DD62AA"/>
    <w:rsid w:val="00E0214C"/>
    <w:rsid w:val="00E1328A"/>
    <w:rsid w:val="00E16611"/>
    <w:rsid w:val="00E22558"/>
    <w:rsid w:val="00E25262"/>
    <w:rsid w:val="00E3686D"/>
    <w:rsid w:val="00E62BD8"/>
    <w:rsid w:val="00E71A89"/>
    <w:rsid w:val="00E75628"/>
    <w:rsid w:val="00E7565C"/>
    <w:rsid w:val="00E76089"/>
    <w:rsid w:val="00E80189"/>
    <w:rsid w:val="00E90AA7"/>
    <w:rsid w:val="00EB65D6"/>
    <w:rsid w:val="00EC00DD"/>
    <w:rsid w:val="00EE4D29"/>
    <w:rsid w:val="00EE513A"/>
    <w:rsid w:val="00EE55CC"/>
    <w:rsid w:val="00EE6426"/>
    <w:rsid w:val="00EE6C1C"/>
    <w:rsid w:val="00F115A7"/>
    <w:rsid w:val="00F35263"/>
    <w:rsid w:val="00F376E6"/>
    <w:rsid w:val="00F37E44"/>
    <w:rsid w:val="00F429B5"/>
    <w:rsid w:val="00F450BD"/>
    <w:rsid w:val="00F53582"/>
    <w:rsid w:val="00F55E45"/>
    <w:rsid w:val="00F567D5"/>
    <w:rsid w:val="00F5784A"/>
    <w:rsid w:val="00F65AD6"/>
    <w:rsid w:val="00F73C8A"/>
    <w:rsid w:val="00F779C8"/>
    <w:rsid w:val="00F86528"/>
    <w:rsid w:val="00F86767"/>
    <w:rsid w:val="00F91C4C"/>
    <w:rsid w:val="00F94509"/>
    <w:rsid w:val="00FA0194"/>
    <w:rsid w:val="00FA1E50"/>
    <w:rsid w:val="00FA2E8C"/>
    <w:rsid w:val="00FA4D4D"/>
    <w:rsid w:val="00FB6560"/>
    <w:rsid w:val="00FB776B"/>
    <w:rsid w:val="00FC0B44"/>
    <w:rsid w:val="00FD209B"/>
    <w:rsid w:val="00FF4D32"/>
    <w:rsid w:val="00FF7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E4802"/>
  <w15:docId w15:val="{F35AC133-5CE8-4907-AF82-A3BFE324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9FD"/>
    <w:pPr>
      <w:spacing w:after="120" w:line="360" w:lineRule="auto"/>
      <w:ind w:firstLine="709"/>
      <w:jc w:val="both"/>
    </w:pPr>
    <w:rPr>
      <w:kern w:val="0"/>
      <w:sz w:val="24"/>
      <w14:ligatures w14:val="none"/>
    </w:rPr>
  </w:style>
  <w:style w:type="paragraph" w:styleId="Ttulo1">
    <w:name w:val="heading 1"/>
    <w:basedOn w:val="Normal"/>
    <w:next w:val="Normal"/>
    <w:link w:val="Ttulo1Char"/>
    <w:uiPriority w:val="9"/>
    <w:qFormat/>
    <w:rsid w:val="00EC00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8828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FA2E8C"/>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A0109"/>
    <w:pPr>
      <w:tabs>
        <w:tab w:val="center" w:pos="4252"/>
        <w:tab w:val="right" w:pos="8504"/>
      </w:tabs>
      <w:spacing w:after="0" w:line="240" w:lineRule="auto"/>
    </w:pPr>
  </w:style>
  <w:style w:type="character" w:customStyle="1" w:styleId="CabealhoChar">
    <w:name w:val="Cabeçalho Char"/>
    <w:basedOn w:val="Fontepargpadro"/>
    <w:link w:val="Cabealho"/>
    <w:rsid w:val="00CA0109"/>
  </w:style>
  <w:style w:type="paragraph" w:styleId="Rodap">
    <w:name w:val="footer"/>
    <w:basedOn w:val="Normal"/>
    <w:link w:val="RodapChar"/>
    <w:unhideWhenUsed/>
    <w:rsid w:val="00CA0109"/>
    <w:pPr>
      <w:tabs>
        <w:tab w:val="center" w:pos="4252"/>
        <w:tab w:val="right" w:pos="8504"/>
      </w:tabs>
      <w:spacing w:after="0" w:line="240" w:lineRule="auto"/>
    </w:pPr>
  </w:style>
  <w:style w:type="character" w:customStyle="1" w:styleId="RodapChar">
    <w:name w:val="Rodapé Char"/>
    <w:basedOn w:val="Fontepargpadro"/>
    <w:link w:val="Rodap"/>
    <w:uiPriority w:val="99"/>
    <w:rsid w:val="00CA0109"/>
  </w:style>
  <w:style w:type="character" w:styleId="Hyperlink">
    <w:name w:val="Hyperlink"/>
    <w:rsid w:val="00CA0109"/>
    <w:rPr>
      <w:color w:val="0000FF"/>
      <w:u w:val="single"/>
    </w:rPr>
  </w:style>
  <w:style w:type="paragraph" w:styleId="SemEspaamento">
    <w:name w:val="No Spacing"/>
    <w:uiPriority w:val="1"/>
    <w:qFormat/>
    <w:rsid w:val="00C6246D"/>
    <w:pPr>
      <w:spacing w:after="0" w:line="240" w:lineRule="auto"/>
    </w:pPr>
    <w:rPr>
      <w:rFonts w:ascii="Calibri" w:eastAsia="Calibri" w:hAnsi="Calibri" w:cs="Times New Roman"/>
      <w:kern w:val="0"/>
      <w14:ligatures w14:val="none"/>
    </w:rPr>
  </w:style>
  <w:style w:type="paragraph" w:styleId="PargrafodaLista">
    <w:name w:val="List Paragraph"/>
    <w:basedOn w:val="Normal"/>
    <w:uiPriority w:val="34"/>
    <w:qFormat/>
    <w:rsid w:val="00C6246D"/>
    <w:pPr>
      <w:ind w:left="720"/>
      <w:contextualSpacing/>
    </w:pPr>
  </w:style>
  <w:style w:type="table" w:styleId="Tabelacomgrade">
    <w:name w:val="Table Grid"/>
    <w:basedOn w:val="Tabelanormal"/>
    <w:uiPriority w:val="59"/>
    <w:rsid w:val="00C624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137A3"/>
    <w:rPr>
      <w:sz w:val="16"/>
      <w:szCs w:val="16"/>
    </w:rPr>
  </w:style>
  <w:style w:type="paragraph" w:styleId="Textodecomentrio">
    <w:name w:val="annotation text"/>
    <w:basedOn w:val="Normal"/>
    <w:link w:val="TextodecomentrioChar"/>
    <w:uiPriority w:val="99"/>
    <w:semiHidden/>
    <w:unhideWhenUsed/>
    <w:rsid w:val="009137A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137A3"/>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9137A3"/>
    <w:rPr>
      <w:b/>
      <w:bCs/>
    </w:rPr>
  </w:style>
  <w:style w:type="character" w:customStyle="1" w:styleId="AssuntodocomentrioChar">
    <w:name w:val="Assunto do comentário Char"/>
    <w:basedOn w:val="TextodecomentrioChar"/>
    <w:link w:val="Assuntodocomentrio"/>
    <w:uiPriority w:val="99"/>
    <w:semiHidden/>
    <w:rsid w:val="009137A3"/>
    <w:rPr>
      <w:b/>
      <w:bCs/>
      <w:kern w:val="0"/>
      <w:sz w:val="20"/>
      <w:szCs w:val="20"/>
      <w14:ligatures w14:val="none"/>
    </w:rPr>
  </w:style>
  <w:style w:type="character" w:customStyle="1" w:styleId="MenoPendente1">
    <w:name w:val="Menção Pendente1"/>
    <w:basedOn w:val="Fontepargpadro"/>
    <w:uiPriority w:val="99"/>
    <w:semiHidden/>
    <w:unhideWhenUsed/>
    <w:rsid w:val="00BF3CAD"/>
    <w:rPr>
      <w:color w:val="605E5C"/>
      <w:shd w:val="clear" w:color="auto" w:fill="E1DFDD"/>
    </w:rPr>
  </w:style>
  <w:style w:type="paragraph" w:styleId="Textodebalo">
    <w:name w:val="Balloon Text"/>
    <w:basedOn w:val="Normal"/>
    <w:link w:val="TextodebaloChar"/>
    <w:uiPriority w:val="99"/>
    <w:semiHidden/>
    <w:unhideWhenUsed/>
    <w:rsid w:val="00C60DF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60DFB"/>
    <w:rPr>
      <w:rFonts w:ascii="Segoe UI" w:hAnsi="Segoe UI" w:cs="Segoe UI"/>
      <w:kern w:val="0"/>
      <w:sz w:val="18"/>
      <w:szCs w:val="18"/>
      <w14:ligatures w14:val="none"/>
    </w:rPr>
  </w:style>
  <w:style w:type="character" w:customStyle="1" w:styleId="Ttulo3Char">
    <w:name w:val="Título 3 Char"/>
    <w:basedOn w:val="Fontepargpadro"/>
    <w:link w:val="Ttulo3"/>
    <w:uiPriority w:val="9"/>
    <w:rsid w:val="00FA2E8C"/>
    <w:rPr>
      <w:rFonts w:ascii="Times New Roman" w:eastAsia="Times New Roman" w:hAnsi="Times New Roman" w:cs="Times New Roman"/>
      <w:b/>
      <w:bCs/>
      <w:kern w:val="0"/>
      <w:sz w:val="27"/>
      <w:szCs w:val="27"/>
      <w:lang w:eastAsia="pt-BR"/>
      <w14:ligatures w14:val="none"/>
    </w:rPr>
  </w:style>
  <w:style w:type="character" w:styleId="Forte">
    <w:name w:val="Strong"/>
    <w:basedOn w:val="Fontepargpadro"/>
    <w:uiPriority w:val="22"/>
    <w:qFormat/>
    <w:rsid w:val="00FA2E8C"/>
    <w:rPr>
      <w:b/>
      <w:bCs/>
    </w:rPr>
  </w:style>
  <w:style w:type="paragraph" w:styleId="NormalWeb">
    <w:name w:val="Normal (Web)"/>
    <w:basedOn w:val="Normal"/>
    <w:uiPriority w:val="99"/>
    <w:unhideWhenUsed/>
    <w:rsid w:val="00FA2E8C"/>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table" w:customStyle="1" w:styleId="TableGrid">
    <w:name w:val="TableGrid"/>
    <w:rsid w:val="00FA2E8C"/>
    <w:pPr>
      <w:spacing w:after="0" w:line="240" w:lineRule="auto"/>
    </w:pPr>
    <w:rPr>
      <w:rFonts w:eastAsiaTheme="minorEastAsia"/>
      <w:kern w:val="0"/>
      <w:lang w:eastAsia="pt-BR"/>
      <w14:ligatures w14:val="none"/>
    </w:rPr>
    <w:tblPr>
      <w:tblCellMar>
        <w:top w:w="0" w:type="dxa"/>
        <w:left w:w="0" w:type="dxa"/>
        <w:bottom w:w="0" w:type="dxa"/>
        <w:right w:w="0" w:type="dxa"/>
      </w:tblCellMar>
    </w:tblPr>
  </w:style>
  <w:style w:type="character" w:customStyle="1" w:styleId="Ttulo2Char">
    <w:name w:val="Título 2 Char"/>
    <w:basedOn w:val="Fontepargpadro"/>
    <w:link w:val="Ttulo2"/>
    <w:uiPriority w:val="9"/>
    <w:rsid w:val="00882886"/>
    <w:rPr>
      <w:rFonts w:asciiTheme="majorHAnsi" w:eastAsiaTheme="majorEastAsia" w:hAnsiTheme="majorHAnsi" w:cstheme="majorBidi"/>
      <w:color w:val="2F5496" w:themeColor="accent1" w:themeShade="BF"/>
      <w:kern w:val="0"/>
      <w:sz w:val="26"/>
      <w:szCs w:val="26"/>
      <w14:ligatures w14:val="none"/>
    </w:rPr>
  </w:style>
  <w:style w:type="character" w:customStyle="1" w:styleId="Ttulo1Char">
    <w:name w:val="Título 1 Char"/>
    <w:basedOn w:val="Fontepargpadro"/>
    <w:link w:val="Ttulo1"/>
    <w:uiPriority w:val="9"/>
    <w:rsid w:val="00EC00DD"/>
    <w:rPr>
      <w:rFonts w:asciiTheme="majorHAnsi" w:eastAsiaTheme="majorEastAsia" w:hAnsiTheme="majorHAnsi" w:cstheme="majorBidi"/>
      <w:color w:val="2F5496" w:themeColor="accent1" w:themeShade="BF"/>
      <w:kern w:val="0"/>
      <w:sz w:val="32"/>
      <w:szCs w:val="32"/>
      <w14:ligatures w14:val="none"/>
    </w:rPr>
  </w:style>
  <w:style w:type="character" w:styleId="nfase">
    <w:name w:val="Emphasis"/>
    <w:basedOn w:val="Fontepargpadro"/>
    <w:uiPriority w:val="20"/>
    <w:qFormat/>
    <w:rsid w:val="00EC00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8116">
      <w:bodyDiv w:val="1"/>
      <w:marLeft w:val="0"/>
      <w:marRight w:val="0"/>
      <w:marTop w:val="0"/>
      <w:marBottom w:val="0"/>
      <w:divBdr>
        <w:top w:val="none" w:sz="0" w:space="0" w:color="auto"/>
        <w:left w:val="none" w:sz="0" w:space="0" w:color="auto"/>
        <w:bottom w:val="none" w:sz="0" w:space="0" w:color="auto"/>
        <w:right w:val="none" w:sz="0" w:space="0" w:color="auto"/>
      </w:divBdr>
    </w:div>
    <w:div w:id="214044726">
      <w:bodyDiv w:val="1"/>
      <w:marLeft w:val="0"/>
      <w:marRight w:val="0"/>
      <w:marTop w:val="0"/>
      <w:marBottom w:val="0"/>
      <w:divBdr>
        <w:top w:val="none" w:sz="0" w:space="0" w:color="auto"/>
        <w:left w:val="none" w:sz="0" w:space="0" w:color="auto"/>
        <w:bottom w:val="none" w:sz="0" w:space="0" w:color="auto"/>
        <w:right w:val="none" w:sz="0" w:space="0" w:color="auto"/>
      </w:divBdr>
      <w:divsChild>
        <w:div w:id="89582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3701">
          <w:marLeft w:val="0"/>
          <w:marRight w:val="0"/>
          <w:marTop w:val="0"/>
          <w:marBottom w:val="0"/>
          <w:divBdr>
            <w:top w:val="none" w:sz="0" w:space="0" w:color="auto"/>
            <w:left w:val="none" w:sz="0" w:space="0" w:color="auto"/>
            <w:bottom w:val="none" w:sz="0" w:space="0" w:color="auto"/>
            <w:right w:val="none" w:sz="0" w:space="0" w:color="auto"/>
          </w:divBdr>
          <w:divsChild>
            <w:div w:id="19456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4670">
      <w:bodyDiv w:val="1"/>
      <w:marLeft w:val="0"/>
      <w:marRight w:val="0"/>
      <w:marTop w:val="0"/>
      <w:marBottom w:val="0"/>
      <w:divBdr>
        <w:top w:val="none" w:sz="0" w:space="0" w:color="auto"/>
        <w:left w:val="none" w:sz="0" w:space="0" w:color="auto"/>
        <w:bottom w:val="none" w:sz="0" w:space="0" w:color="auto"/>
        <w:right w:val="none" w:sz="0" w:space="0" w:color="auto"/>
      </w:divBdr>
    </w:div>
    <w:div w:id="310837724">
      <w:bodyDiv w:val="1"/>
      <w:marLeft w:val="0"/>
      <w:marRight w:val="0"/>
      <w:marTop w:val="0"/>
      <w:marBottom w:val="0"/>
      <w:divBdr>
        <w:top w:val="none" w:sz="0" w:space="0" w:color="auto"/>
        <w:left w:val="none" w:sz="0" w:space="0" w:color="auto"/>
        <w:bottom w:val="none" w:sz="0" w:space="0" w:color="auto"/>
        <w:right w:val="none" w:sz="0" w:space="0" w:color="auto"/>
      </w:divBdr>
    </w:div>
    <w:div w:id="393087227">
      <w:bodyDiv w:val="1"/>
      <w:marLeft w:val="0"/>
      <w:marRight w:val="0"/>
      <w:marTop w:val="0"/>
      <w:marBottom w:val="0"/>
      <w:divBdr>
        <w:top w:val="none" w:sz="0" w:space="0" w:color="auto"/>
        <w:left w:val="none" w:sz="0" w:space="0" w:color="auto"/>
        <w:bottom w:val="none" w:sz="0" w:space="0" w:color="auto"/>
        <w:right w:val="none" w:sz="0" w:space="0" w:color="auto"/>
      </w:divBdr>
    </w:div>
    <w:div w:id="394940039">
      <w:bodyDiv w:val="1"/>
      <w:marLeft w:val="0"/>
      <w:marRight w:val="0"/>
      <w:marTop w:val="0"/>
      <w:marBottom w:val="0"/>
      <w:divBdr>
        <w:top w:val="none" w:sz="0" w:space="0" w:color="auto"/>
        <w:left w:val="none" w:sz="0" w:space="0" w:color="auto"/>
        <w:bottom w:val="none" w:sz="0" w:space="0" w:color="auto"/>
        <w:right w:val="none" w:sz="0" w:space="0" w:color="auto"/>
      </w:divBdr>
    </w:div>
    <w:div w:id="600381486">
      <w:bodyDiv w:val="1"/>
      <w:marLeft w:val="0"/>
      <w:marRight w:val="0"/>
      <w:marTop w:val="0"/>
      <w:marBottom w:val="0"/>
      <w:divBdr>
        <w:top w:val="none" w:sz="0" w:space="0" w:color="auto"/>
        <w:left w:val="none" w:sz="0" w:space="0" w:color="auto"/>
        <w:bottom w:val="none" w:sz="0" w:space="0" w:color="auto"/>
        <w:right w:val="none" w:sz="0" w:space="0" w:color="auto"/>
      </w:divBdr>
    </w:div>
    <w:div w:id="736052291">
      <w:bodyDiv w:val="1"/>
      <w:marLeft w:val="0"/>
      <w:marRight w:val="0"/>
      <w:marTop w:val="0"/>
      <w:marBottom w:val="0"/>
      <w:divBdr>
        <w:top w:val="none" w:sz="0" w:space="0" w:color="auto"/>
        <w:left w:val="none" w:sz="0" w:space="0" w:color="auto"/>
        <w:bottom w:val="none" w:sz="0" w:space="0" w:color="auto"/>
        <w:right w:val="none" w:sz="0" w:space="0" w:color="auto"/>
      </w:divBdr>
      <w:divsChild>
        <w:div w:id="594479278">
          <w:marLeft w:val="0"/>
          <w:marRight w:val="0"/>
          <w:marTop w:val="0"/>
          <w:marBottom w:val="0"/>
          <w:divBdr>
            <w:top w:val="none" w:sz="0" w:space="0" w:color="auto"/>
            <w:left w:val="none" w:sz="0" w:space="0" w:color="auto"/>
            <w:bottom w:val="none" w:sz="0" w:space="0" w:color="auto"/>
            <w:right w:val="none" w:sz="0" w:space="0" w:color="auto"/>
          </w:divBdr>
          <w:divsChild>
            <w:div w:id="12954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6894">
      <w:bodyDiv w:val="1"/>
      <w:marLeft w:val="0"/>
      <w:marRight w:val="0"/>
      <w:marTop w:val="0"/>
      <w:marBottom w:val="0"/>
      <w:divBdr>
        <w:top w:val="none" w:sz="0" w:space="0" w:color="auto"/>
        <w:left w:val="none" w:sz="0" w:space="0" w:color="auto"/>
        <w:bottom w:val="none" w:sz="0" w:space="0" w:color="auto"/>
        <w:right w:val="none" w:sz="0" w:space="0" w:color="auto"/>
      </w:divBdr>
    </w:div>
    <w:div w:id="848133001">
      <w:bodyDiv w:val="1"/>
      <w:marLeft w:val="0"/>
      <w:marRight w:val="0"/>
      <w:marTop w:val="0"/>
      <w:marBottom w:val="0"/>
      <w:divBdr>
        <w:top w:val="none" w:sz="0" w:space="0" w:color="auto"/>
        <w:left w:val="none" w:sz="0" w:space="0" w:color="auto"/>
        <w:bottom w:val="none" w:sz="0" w:space="0" w:color="auto"/>
        <w:right w:val="none" w:sz="0" w:space="0" w:color="auto"/>
      </w:divBdr>
    </w:div>
    <w:div w:id="893738546">
      <w:bodyDiv w:val="1"/>
      <w:marLeft w:val="0"/>
      <w:marRight w:val="0"/>
      <w:marTop w:val="0"/>
      <w:marBottom w:val="0"/>
      <w:divBdr>
        <w:top w:val="none" w:sz="0" w:space="0" w:color="auto"/>
        <w:left w:val="none" w:sz="0" w:space="0" w:color="auto"/>
        <w:bottom w:val="none" w:sz="0" w:space="0" w:color="auto"/>
        <w:right w:val="none" w:sz="0" w:space="0" w:color="auto"/>
      </w:divBdr>
    </w:div>
    <w:div w:id="1189952412">
      <w:bodyDiv w:val="1"/>
      <w:marLeft w:val="0"/>
      <w:marRight w:val="0"/>
      <w:marTop w:val="0"/>
      <w:marBottom w:val="0"/>
      <w:divBdr>
        <w:top w:val="none" w:sz="0" w:space="0" w:color="auto"/>
        <w:left w:val="none" w:sz="0" w:space="0" w:color="auto"/>
        <w:bottom w:val="none" w:sz="0" w:space="0" w:color="auto"/>
        <w:right w:val="none" w:sz="0" w:space="0" w:color="auto"/>
      </w:divBdr>
    </w:div>
    <w:div w:id="1401907102">
      <w:bodyDiv w:val="1"/>
      <w:marLeft w:val="0"/>
      <w:marRight w:val="0"/>
      <w:marTop w:val="0"/>
      <w:marBottom w:val="0"/>
      <w:divBdr>
        <w:top w:val="none" w:sz="0" w:space="0" w:color="auto"/>
        <w:left w:val="none" w:sz="0" w:space="0" w:color="auto"/>
        <w:bottom w:val="none" w:sz="0" w:space="0" w:color="auto"/>
        <w:right w:val="none" w:sz="0" w:space="0" w:color="auto"/>
      </w:divBdr>
    </w:div>
    <w:div w:id="1483230111">
      <w:bodyDiv w:val="1"/>
      <w:marLeft w:val="0"/>
      <w:marRight w:val="0"/>
      <w:marTop w:val="0"/>
      <w:marBottom w:val="0"/>
      <w:divBdr>
        <w:top w:val="none" w:sz="0" w:space="0" w:color="auto"/>
        <w:left w:val="none" w:sz="0" w:space="0" w:color="auto"/>
        <w:bottom w:val="none" w:sz="0" w:space="0" w:color="auto"/>
        <w:right w:val="none" w:sz="0" w:space="0" w:color="auto"/>
      </w:divBdr>
    </w:div>
    <w:div w:id="1748378793">
      <w:bodyDiv w:val="1"/>
      <w:marLeft w:val="0"/>
      <w:marRight w:val="0"/>
      <w:marTop w:val="0"/>
      <w:marBottom w:val="0"/>
      <w:divBdr>
        <w:top w:val="none" w:sz="0" w:space="0" w:color="auto"/>
        <w:left w:val="none" w:sz="0" w:space="0" w:color="auto"/>
        <w:bottom w:val="none" w:sz="0" w:space="0" w:color="auto"/>
        <w:right w:val="none" w:sz="0" w:space="0" w:color="auto"/>
      </w:divBdr>
      <w:divsChild>
        <w:div w:id="1000426361">
          <w:marLeft w:val="0"/>
          <w:marRight w:val="0"/>
          <w:marTop w:val="0"/>
          <w:marBottom w:val="0"/>
          <w:divBdr>
            <w:top w:val="none" w:sz="0" w:space="0" w:color="auto"/>
            <w:left w:val="none" w:sz="0" w:space="0" w:color="auto"/>
            <w:bottom w:val="none" w:sz="0" w:space="0" w:color="auto"/>
            <w:right w:val="none" w:sz="0" w:space="0" w:color="auto"/>
          </w:divBdr>
          <w:divsChild>
            <w:div w:id="13818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5823">
      <w:bodyDiv w:val="1"/>
      <w:marLeft w:val="0"/>
      <w:marRight w:val="0"/>
      <w:marTop w:val="0"/>
      <w:marBottom w:val="0"/>
      <w:divBdr>
        <w:top w:val="none" w:sz="0" w:space="0" w:color="auto"/>
        <w:left w:val="none" w:sz="0" w:space="0" w:color="auto"/>
        <w:bottom w:val="none" w:sz="0" w:space="0" w:color="auto"/>
        <w:right w:val="none" w:sz="0" w:space="0" w:color="auto"/>
      </w:divBdr>
    </w:div>
    <w:div w:id="1792899133">
      <w:bodyDiv w:val="1"/>
      <w:marLeft w:val="0"/>
      <w:marRight w:val="0"/>
      <w:marTop w:val="0"/>
      <w:marBottom w:val="0"/>
      <w:divBdr>
        <w:top w:val="none" w:sz="0" w:space="0" w:color="auto"/>
        <w:left w:val="none" w:sz="0" w:space="0" w:color="auto"/>
        <w:bottom w:val="none" w:sz="0" w:space="0" w:color="auto"/>
        <w:right w:val="none" w:sz="0" w:space="0" w:color="auto"/>
      </w:divBdr>
    </w:div>
    <w:div w:id="1958246166">
      <w:bodyDiv w:val="1"/>
      <w:marLeft w:val="0"/>
      <w:marRight w:val="0"/>
      <w:marTop w:val="0"/>
      <w:marBottom w:val="0"/>
      <w:divBdr>
        <w:top w:val="none" w:sz="0" w:space="0" w:color="auto"/>
        <w:left w:val="none" w:sz="0" w:space="0" w:color="auto"/>
        <w:bottom w:val="none" w:sz="0" w:space="0" w:color="auto"/>
        <w:right w:val="none" w:sz="0" w:space="0" w:color="auto"/>
      </w:divBdr>
    </w:div>
    <w:div w:id="2039694784">
      <w:bodyDiv w:val="1"/>
      <w:marLeft w:val="0"/>
      <w:marRight w:val="0"/>
      <w:marTop w:val="0"/>
      <w:marBottom w:val="0"/>
      <w:divBdr>
        <w:top w:val="none" w:sz="0" w:space="0" w:color="auto"/>
        <w:left w:val="none" w:sz="0" w:space="0" w:color="auto"/>
        <w:bottom w:val="none" w:sz="0" w:space="0" w:color="auto"/>
        <w:right w:val="none" w:sz="0" w:space="0" w:color="auto"/>
      </w:divBdr>
    </w:div>
    <w:div w:id="2052029117">
      <w:bodyDiv w:val="1"/>
      <w:marLeft w:val="0"/>
      <w:marRight w:val="0"/>
      <w:marTop w:val="0"/>
      <w:marBottom w:val="0"/>
      <w:divBdr>
        <w:top w:val="none" w:sz="0" w:space="0" w:color="auto"/>
        <w:left w:val="none" w:sz="0" w:space="0" w:color="auto"/>
        <w:bottom w:val="none" w:sz="0" w:space="0" w:color="auto"/>
        <w:right w:val="none" w:sz="0" w:space="0" w:color="auto"/>
      </w:divBdr>
    </w:div>
    <w:div w:id="2053456924">
      <w:bodyDiv w:val="1"/>
      <w:marLeft w:val="0"/>
      <w:marRight w:val="0"/>
      <w:marTop w:val="0"/>
      <w:marBottom w:val="0"/>
      <w:divBdr>
        <w:top w:val="none" w:sz="0" w:space="0" w:color="auto"/>
        <w:left w:val="none" w:sz="0" w:space="0" w:color="auto"/>
        <w:bottom w:val="none" w:sz="0" w:space="0" w:color="auto"/>
        <w:right w:val="none" w:sz="0" w:space="0" w:color="auto"/>
      </w:divBdr>
    </w:div>
    <w:div w:id="2055538923">
      <w:bodyDiv w:val="1"/>
      <w:marLeft w:val="0"/>
      <w:marRight w:val="0"/>
      <w:marTop w:val="0"/>
      <w:marBottom w:val="0"/>
      <w:divBdr>
        <w:top w:val="none" w:sz="0" w:space="0" w:color="auto"/>
        <w:left w:val="none" w:sz="0" w:space="0" w:color="auto"/>
        <w:bottom w:val="none" w:sz="0" w:space="0" w:color="auto"/>
        <w:right w:val="none" w:sz="0" w:space="0" w:color="auto"/>
      </w:divBdr>
      <w:divsChild>
        <w:div w:id="1402676653">
          <w:marLeft w:val="0"/>
          <w:marRight w:val="0"/>
          <w:marTop w:val="0"/>
          <w:marBottom w:val="0"/>
          <w:divBdr>
            <w:top w:val="none" w:sz="0" w:space="0" w:color="auto"/>
            <w:left w:val="none" w:sz="0" w:space="0" w:color="auto"/>
            <w:bottom w:val="none" w:sz="0" w:space="0" w:color="auto"/>
            <w:right w:val="none" w:sz="0" w:space="0" w:color="auto"/>
          </w:divBdr>
          <w:divsChild>
            <w:div w:id="6684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6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ude@quevedos.rs.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camaraquevedos.rs.gov.br/img/mapa.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7933C-6CB2-446A-ADCB-F3816D3A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6</Pages>
  <Words>1341</Words>
  <Characters>7245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 silva</dc:creator>
  <cp:lastModifiedBy>Usuario</cp:lastModifiedBy>
  <cp:revision>29</cp:revision>
  <cp:lastPrinted>2025-10-09T13:14:00Z</cp:lastPrinted>
  <dcterms:created xsi:type="dcterms:W3CDTF">2025-10-14T11:43:00Z</dcterms:created>
  <dcterms:modified xsi:type="dcterms:W3CDTF">2026-02-05T18:44:00Z</dcterms:modified>
</cp:coreProperties>
</file>