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E693" w14:textId="77777777" w:rsidR="00882886" w:rsidRPr="00882886" w:rsidRDefault="00882886" w:rsidP="00882886">
      <w:pPr>
        <w:pStyle w:val="Ttulo2"/>
        <w:jc w:val="center"/>
        <w:rPr>
          <w:rFonts w:ascii="Times New Roman" w:hAnsi="Times New Roman" w:cs="Times New Roman"/>
          <w:color w:val="auto"/>
          <w:sz w:val="36"/>
        </w:rPr>
      </w:pPr>
      <w:r w:rsidRPr="00882886">
        <w:rPr>
          <w:rStyle w:val="Forte"/>
          <w:rFonts w:ascii="Times New Roman" w:hAnsi="Times New Roman" w:cs="Times New Roman"/>
          <w:bCs w:val="0"/>
          <w:color w:val="auto"/>
        </w:rPr>
        <w:t>TERMO DE REFERÊNCIA</w:t>
      </w:r>
    </w:p>
    <w:p w14:paraId="1E395DA3" w14:textId="1A19BAC1" w:rsidR="00882886" w:rsidRDefault="00724D34" w:rsidP="00724D34">
      <w:pPr>
        <w:pStyle w:val="Ttulo3"/>
        <w:jc w:val="both"/>
      </w:pPr>
      <w:r>
        <w:t xml:space="preserve">Licitação para </w:t>
      </w:r>
      <w:r w:rsidR="001A430E">
        <w:t>Aquisi</w:t>
      </w:r>
      <w:r w:rsidR="00882886">
        <w:t>ção</w:t>
      </w:r>
      <w:r w:rsidR="001A430E">
        <w:t xml:space="preserve"> de P</w:t>
      </w:r>
      <w:r w:rsidR="006E6BCB">
        <w:t>r</w:t>
      </w:r>
      <w:r w:rsidR="001A430E">
        <w:t>ojetor Multimídia - DATASHOW</w:t>
      </w:r>
      <w:r w:rsidR="00794334">
        <w:t>.</w:t>
      </w:r>
    </w:p>
    <w:p w14:paraId="19C9ED97" w14:textId="77777777" w:rsidR="00882886" w:rsidRDefault="00000000" w:rsidP="00724D34">
      <w:pPr>
        <w:ind w:firstLine="0"/>
      </w:pPr>
      <w:r>
        <w:pict w14:anchorId="0E484C5A">
          <v:rect id="_x0000_i1025" style="width:0;height:1.5pt" o:hralign="center" o:hrstd="t" o:hr="t" fillcolor="#a0a0a0" stroked="f"/>
        </w:pict>
      </w:r>
    </w:p>
    <w:p w14:paraId="72AC763F" w14:textId="77777777" w:rsidR="00882886" w:rsidRPr="00A76ECE" w:rsidRDefault="00882886" w:rsidP="00882886">
      <w:pPr>
        <w:pStyle w:val="Ttulo3"/>
        <w:spacing w:before="0" w:beforeAutospacing="0" w:after="0" w:afterAutospacing="0" w:line="360" w:lineRule="auto"/>
        <w:rPr>
          <w:rStyle w:val="Forte"/>
          <w:b/>
          <w:bCs/>
          <w:sz w:val="24"/>
          <w:szCs w:val="24"/>
        </w:rPr>
      </w:pPr>
      <w:r w:rsidRPr="00A76ECE">
        <w:rPr>
          <w:sz w:val="24"/>
          <w:szCs w:val="24"/>
        </w:rPr>
        <w:t xml:space="preserve">1. </w:t>
      </w:r>
      <w:r w:rsidRPr="00A76ECE">
        <w:rPr>
          <w:rStyle w:val="Forte"/>
          <w:b/>
          <w:bCs/>
          <w:sz w:val="24"/>
          <w:szCs w:val="24"/>
        </w:rPr>
        <w:t>Objeto</w:t>
      </w:r>
    </w:p>
    <w:p w14:paraId="42D03352" w14:textId="681E4897" w:rsidR="00312612" w:rsidRDefault="00882886" w:rsidP="008306B1">
      <w:pPr>
        <w:pStyle w:val="NormalWeb"/>
        <w:spacing w:before="0" w:beforeAutospacing="0" w:after="0" w:afterAutospacing="0"/>
        <w:contextualSpacing/>
        <w:jc w:val="both"/>
      </w:pPr>
      <w:r>
        <w:t xml:space="preserve">A presente contratação tem por objeto a </w:t>
      </w:r>
      <w:r w:rsidR="001A430E" w:rsidRPr="001A430E">
        <w:rPr>
          <w:b/>
        </w:rPr>
        <w:t>Aquisição de P</w:t>
      </w:r>
      <w:r w:rsidR="006E6BCB">
        <w:rPr>
          <w:b/>
        </w:rPr>
        <w:t>r</w:t>
      </w:r>
      <w:r w:rsidR="001A430E" w:rsidRPr="001A430E">
        <w:rPr>
          <w:b/>
        </w:rPr>
        <w:t>ojetor Multimídia - DATASHOW</w:t>
      </w:r>
      <w:r>
        <w:t xml:space="preserve"> com </w:t>
      </w:r>
      <w:r w:rsidR="003B7629">
        <w:t>o objetivo</w:t>
      </w:r>
      <w:r w:rsidR="001A430E">
        <w:t xml:space="preserve"> adquirir um Projetor Multimídia moderno que possa melhor atender as demandas de projeção nas palestras, reuniões da equipe, reuniões com os grupos de pacientes atendidos pela Estratégia de Saúde da família, tendo em vista que os projetores existentes estão ultrapassados, são de difícil operação e não atendem mais a demanda da Secretaria de Saúde</w:t>
      </w:r>
      <w:r>
        <w:t>.</w:t>
      </w:r>
    </w:p>
    <w:p w14:paraId="400A0A0F" w14:textId="77777777" w:rsidR="00AD67F4" w:rsidRDefault="00AD67F4" w:rsidP="00882886">
      <w:pPr>
        <w:pStyle w:val="NormalWeb"/>
        <w:spacing w:before="0" w:beforeAutospacing="0" w:after="0" w:afterAutospacing="0" w:line="360" w:lineRule="auto"/>
        <w:jc w:val="both"/>
      </w:pPr>
    </w:p>
    <w:p w14:paraId="6A80EE42" w14:textId="24F01CF9" w:rsidR="00882886" w:rsidRPr="00A76ECE" w:rsidRDefault="00882886" w:rsidP="00882886">
      <w:pPr>
        <w:pStyle w:val="Ttulo3"/>
        <w:spacing w:before="0" w:beforeAutospacing="0" w:after="0" w:afterAutospacing="0" w:line="360" w:lineRule="auto"/>
        <w:rPr>
          <w:rStyle w:val="Forte"/>
          <w:b/>
          <w:bCs/>
          <w:sz w:val="24"/>
          <w:szCs w:val="24"/>
        </w:rPr>
      </w:pPr>
      <w:r w:rsidRPr="00A76ECE">
        <w:rPr>
          <w:sz w:val="24"/>
          <w:szCs w:val="24"/>
        </w:rPr>
        <w:t xml:space="preserve">2. </w:t>
      </w:r>
      <w:r w:rsidR="008206BF" w:rsidRPr="00A76ECE">
        <w:rPr>
          <w:rStyle w:val="Forte"/>
          <w:b/>
          <w:bCs/>
          <w:sz w:val="24"/>
          <w:szCs w:val="24"/>
        </w:rPr>
        <w:t>Fundamentação da Contratação</w:t>
      </w:r>
    </w:p>
    <w:p w14:paraId="644FE00A" w14:textId="5D5BE020" w:rsidR="001B43B6" w:rsidRDefault="001A430E" w:rsidP="00A76ECE">
      <w:pPr>
        <w:pStyle w:val="NormalWeb"/>
        <w:spacing w:before="0" w:beforeAutospacing="0" w:after="0" w:afterAutospacing="0"/>
        <w:jc w:val="both"/>
      </w:pPr>
      <w:r>
        <w:t>A aquisição do equipamento pretendido, qual seja, um projetor multimídia, é de fundamental importância para o desenvolvimento das atividades da Secretaria de Saúde, pois esse equipamento se tornou indispensável no dia a dia, nos mais diversos eventos e serviços prestados e promovidos na área de saúde.</w:t>
      </w:r>
    </w:p>
    <w:p w14:paraId="28B223BD" w14:textId="77777777" w:rsidR="001A430E" w:rsidRPr="00882886" w:rsidRDefault="001A430E" w:rsidP="00882886">
      <w:pPr>
        <w:pStyle w:val="NormalWeb"/>
        <w:spacing w:before="0" w:beforeAutospacing="0" w:after="0" w:afterAutospacing="0" w:line="360" w:lineRule="auto"/>
        <w:jc w:val="both"/>
      </w:pPr>
    </w:p>
    <w:p w14:paraId="6C07C4E0" w14:textId="7E3D6BA0" w:rsidR="00882886" w:rsidRPr="00A76ECE" w:rsidRDefault="00882886" w:rsidP="00882886">
      <w:pPr>
        <w:pStyle w:val="Ttulo3"/>
        <w:spacing w:before="0" w:beforeAutospacing="0" w:after="0" w:afterAutospacing="0" w:line="360" w:lineRule="auto"/>
        <w:jc w:val="both"/>
        <w:rPr>
          <w:rStyle w:val="Forte"/>
          <w:b/>
          <w:bCs/>
          <w:sz w:val="24"/>
          <w:szCs w:val="24"/>
        </w:rPr>
      </w:pPr>
      <w:r w:rsidRPr="00A76ECE">
        <w:rPr>
          <w:sz w:val="24"/>
          <w:szCs w:val="24"/>
        </w:rPr>
        <w:t xml:space="preserve">3. </w:t>
      </w:r>
      <w:r w:rsidR="008206BF" w:rsidRPr="00A76ECE">
        <w:rPr>
          <w:rStyle w:val="Forte"/>
          <w:b/>
          <w:bCs/>
          <w:sz w:val="24"/>
          <w:szCs w:val="24"/>
        </w:rPr>
        <w:t>Descrição da Solução Como Um Todo</w:t>
      </w:r>
    </w:p>
    <w:p w14:paraId="3EE7E855" w14:textId="5866F295" w:rsidR="008206BF" w:rsidRPr="001B43B6" w:rsidRDefault="001B43B6" w:rsidP="008306B1">
      <w:pPr>
        <w:pStyle w:val="Ttulo3"/>
        <w:spacing w:before="0" w:beforeAutospacing="0" w:after="0" w:afterAutospacing="0"/>
        <w:contextualSpacing/>
        <w:jc w:val="both"/>
        <w:rPr>
          <w:b w:val="0"/>
        </w:rPr>
      </w:pPr>
      <w:r>
        <w:rPr>
          <w:b w:val="0"/>
        </w:rPr>
        <w:t xml:space="preserve">O </w:t>
      </w:r>
      <w:r w:rsidR="001A430E">
        <w:rPr>
          <w:b w:val="0"/>
        </w:rPr>
        <w:t>equipamento</w:t>
      </w:r>
      <w:r>
        <w:rPr>
          <w:b w:val="0"/>
        </w:rPr>
        <w:t xml:space="preserve"> pretendido </w:t>
      </w:r>
      <w:r w:rsidR="001A430E">
        <w:rPr>
          <w:b w:val="0"/>
        </w:rPr>
        <w:t>é</w:t>
      </w:r>
      <w:r>
        <w:rPr>
          <w:b w:val="0"/>
        </w:rPr>
        <w:t xml:space="preserve"> usado em todas as unidades de saúde no Sistema Único de Saúde e representa um material indispensável ao desenvolvimento das atividades na área de saúde, para tanto, a </w:t>
      </w:r>
      <w:r w:rsidR="001A430E">
        <w:rPr>
          <w:b w:val="0"/>
        </w:rPr>
        <w:t>aquisição do projetor deverá contemplar um equipamento moderno e dinâmico, de ótima qualidade e que atenda as necessidades a que se propõe, devendo portando, a sua descrição ser elaborada cuidadosamente para que se adeque ao seu uso diário</w:t>
      </w:r>
      <w:r>
        <w:rPr>
          <w:b w:val="0"/>
        </w:rPr>
        <w:t xml:space="preserve">. Inicialmente foram </w:t>
      </w:r>
      <w:r w:rsidR="001A430E">
        <w:rPr>
          <w:b w:val="0"/>
        </w:rPr>
        <w:t>consultados os servidores da Secretaria de Saúde para que descrevessem as características técnicas que melhor atendem as necessidades do uso diário do equipamento</w:t>
      </w:r>
      <w:r>
        <w:rPr>
          <w:b w:val="0"/>
        </w:rPr>
        <w:t>. Em seguida foi elaborado o orçamento no site especializado utilizado pela Prefeitura de Quevedos. Por fim procede-se a elaboração do ETP e TR, cadastramento da demando no sistema Compras através da emissão da Solicitação de Compras/Contratações e por fim o encaminhamento de todo o processo ao setor de Licitações. Posteriormente e se obtido su</w:t>
      </w:r>
      <w:r w:rsidR="001A430E">
        <w:rPr>
          <w:b w:val="0"/>
        </w:rPr>
        <w:t>cesso no processo licitatório o</w:t>
      </w:r>
      <w:r>
        <w:rPr>
          <w:b w:val="0"/>
        </w:rPr>
        <w:t xml:space="preserve"> </w:t>
      </w:r>
      <w:r w:rsidR="001A430E">
        <w:rPr>
          <w:b w:val="0"/>
        </w:rPr>
        <w:t>equipamento</w:t>
      </w:r>
      <w:r>
        <w:rPr>
          <w:b w:val="0"/>
        </w:rPr>
        <w:t xml:space="preserve"> ser</w:t>
      </w:r>
      <w:r w:rsidR="001A430E">
        <w:rPr>
          <w:b w:val="0"/>
        </w:rPr>
        <w:t xml:space="preserve">á </w:t>
      </w:r>
      <w:r>
        <w:rPr>
          <w:b w:val="0"/>
        </w:rPr>
        <w:t>solicitado ao fornecedor selecionado na licitação.</w:t>
      </w:r>
    </w:p>
    <w:p w14:paraId="77FC19B0" w14:textId="77777777" w:rsidR="00A76ECE" w:rsidRDefault="00A76ECE" w:rsidP="00882886">
      <w:pPr>
        <w:pStyle w:val="Ttulo3"/>
        <w:spacing w:before="0" w:beforeAutospacing="0" w:after="0" w:afterAutospacing="0" w:line="360" w:lineRule="auto"/>
        <w:jc w:val="both"/>
      </w:pPr>
    </w:p>
    <w:p w14:paraId="6481E093" w14:textId="749D465B" w:rsidR="00882886" w:rsidRPr="00A76ECE" w:rsidRDefault="008206BF" w:rsidP="00882886">
      <w:pPr>
        <w:pStyle w:val="Ttulo3"/>
        <w:spacing w:before="0" w:beforeAutospacing="0" w:after="0" w:afterAutospacing="0" w:line="360" w:lineRule="auto"/>
        <w:jc w:val="both"/>
        <w:rPr>
          <w:sz w:val="24"/>
          <w:szCs w:val="24"/>
        </w:rPr>
      </w:pPr>
      <w:r w:rsidRPr="00A76ECE">
        <w:rPr>
          <w:sz w:val="24"/>
          <w:szCs w:val="24"/>
        </w:rPr>
        <w:t>3.1</w:t>
      </w:r>
      <w:r w:rsidR="00882886" w:rsidRPr="00A76ECE">
        <w:rPr>
          <w:sz w:val="24"/>
          <w:szCs w:val="24"/>
        </w:rPr>
        <w:t xml:space="preserve">. </w:t>
      </w:r>
      <w:r w:rsidR="00882886" w:rsidRPr="00A76ECE">
        <w:rPr>
          <w:rStyle w:val="Forte"/>
          <w:b/>
          <w:bCs/>
          <w:sz w:val="24"/>
          <w:szCs w:val="24"/>
        </w:rPr>
        <w:t>Público</w:t>
      </w:r>
      <w:r w:rsidR="00E25262" w:rsidRPr="00A76ECE">
        <w:rPr>
          <w:rStyle w:val="Forte"/>
          <w:b/>
          <w:bCs/>
          <w:sz w:val="24"/>
          <w:szCs w:val="24"/>
        </w:rPr>
        <w:t>-</w:t>
      </w:r>
      <w:r w:rsidR="00882886" w:rsidRPr="00A76ECE">
        <w:rPr>
          <w:rStyle w:val="Forte"/>
          <w:b/>
          <w:bCs/>
          <w:sz w:val="24"/>
          <w:szCs w:val="24"/>
        </w:rPr>
        <w:t>Alvo</w:t>
      </w:r>
    </w:p>
    <w:p w14:paraId="2852D302" w14:textId="2FE4A129" w:rsidR="00882886" w:rsidRDefault="001B43B6" w:rsidP="008306B1">
      <w:pPr>
        <w:pStyle w:val="NormalWeb"/>
        <w:spacing w:before="0" w:beforeAutospacing="0" w:after="0" w:afterAutospacing="0"/>
        <w:contextualSpacing/>
        <w:jc w:val="both"/>
        <w:outlineLvl w:val="2"/>
      </w:pPr>
      <w:r>
        <w:t>Toda a população do Município, a qual é usuária dos serviços de saúde prestados pela Prefeitura.</w:t>
      </w:r>
    </w:p>
    <w:p w14:paraId="1EEC6292" w14:textId="6A0485C5" w:rsidR="00882886" w:rsidRPr="00A76ECE" w:rsidRDefault="008206BF" w:rsidP="00882886">
      <w:pPr>
        <w:pStyle w:val="Ttulo3"/>
        <w:spacing w:before="0" w:beforeAutospacing="0" w:after="0" w:afterAutospacing="0" w:line="360" w:lineRule="auto"/>
        <w:jc w:val="both"/>
        <w:rPr>
          <w:sz w:val="24"/>
          <w:szCs w:val="24"/>
        </w:rPr>
      </w:pPr>
      <w:r w:rsidRPr="00A76ECE">
        <w:rPr>
          <w:sz w:val="24"/>
          <w:szCs w:val="24"/>
        </w:rPr>
        <w:lastRenderedPageBreak/>
        <w:t>3.2.</w:t>
      </w:r>
      <w:r w:rsidR="00882886" w:rsidRPr="00A76ECE">
        <w:rPr>
          <w:sz w:val="24"/>
          <w:szCs w:val="24"/>
        </w:rPr>
        <w:t xml:space="preserve">. </w:t>
      </w:r>
      <w:r w:rsidR="00882886" w:rsidRPr="00A76ECE">
        <w:rPr>
          <w:rStyle w:val="Forte"/>
          <w:b/>
          <w:bCs/>
          <w:sz w:val="24"/>
          <w:szCs w:val="24"/>
        </w:rPr>
        <w:t xml:space="preserve">Escopo do </w:t>
      </w:r>
      <w:r w:rsidR="003B7629" w:rsidRPr="00A76ECE">
        <w:rPr>
          <w:rStyle w:val="Forte"/>
          <w:b/>
          <w:bCs/>
          <w:sz w:val="24"/>
          <w:szCs w:val="24"/>
        </w:rPr>
        <w:t>Fornecimento</w:t>
      </w:r>
    </w:p>
    <w:p w14:paraId="57698464" w14:textId="08DE646E" w:rsidR="00AD67F4" w:rsidRPr="00A76ECE" w:rsidRDefault="001B43B6" w:rsidP="008306B1">
      <w:pPr>
        <w:pStyle w:val="Ttulo3"/>
        <w:spacing w:before="0" w:beforeAutospacing="0" w:after="0" w:afterAutospacing="0"/>
        <w:contextualSpacing/>
        <w:jc w:val="both"/>
        <w:rPr>
          <w:b w:val="0"/>
          <w:sz w:val="24"/>
          <w:szCs w:val="24"/>
        </w:rPr>
      </w:pPr>
      <w:r w:rsidRPr="00A76ECE">
        <w:rPr>
          <w:b w:val="0"/>
          <w:sz w:val="24"/>
          <w:szCs w:val="24"/>
        </w:rPr>
        <w:t xml:space="preserve">O fornecimento do </w:t>
      </w:r>
      <w:r w:rsidR="00DE1BA0" w:rsidRPr="00A76ECE">
        <w:rPr>
          <w:b w:val="0"/>
          <w:sz w:val="24"/>
          <w:szCs w:val="24"/>
        </w:rPr>
        <w:t>equipamento</w:t>
      </w:r>
      <w:r w:rsidRPr="00A76ECE">
        <w:rPr>
          <w:b w:val="0"/>
          <w:sz w:val="24"/>
          <w:szCs w:val="24"/>
        </w:rPr>
        <w:t xml:space="preserve"> deverá ser feito por empresa </w:t>
      </w:r>
      <w:r w:rsidR="00DE1BA0" w:rsidRPr="00A76ECE">
        <w:rPr>
          <w:b w:val="0"/>
          <w:sz w:val="24"/>
          <w:szCs w:val="24"/>
        </w:rPr>
        <w:t>que o comercialize,</w:t>
      </w:r>
      <w:r w:rsidRPr="00A76ECE">
        <w:rPr>
          <w:b w:val="0"/>
          <w:sz w:val="24"/>
          <w:szCs w:val="24"/>
        </w:rPr>
        <w:t xml:space="preserve"> a qual</w:t>
      </w:r>
      <w:r w:rsidR="00DE1BA0" w:rsidRPr="00A76ECE">
        <w:rPr>
          <w:b w:val="0"/>
          <w:sz w:val="24"/>
          <w:szCs w:val="24"/>
        </w:rPr>
        <w:t xml:space="preserve"> deverá dar total garantia pela qualidade, durabilidade e atendimento as características exigidas no ETP, TR e Edital da Licitação</w:t>
      </w:r>
      <w:r w:rsidR="001E0796" w:rsidRPr="00A76ECE">
        <w:rPr>
          <w:b w:val="0"/>
          <w:sz w:val="24"/>
          <w:szCs w:val="24"/>
        </w:rPr>
        <w:t>.</w:t>
      </w:r>
    </w:p>
    <w:p w14:paraId="7F714BF7" w14:textId="77777777" w:rsidR="001E0796" w:rsidRPr="00A76ECE" w:rsidRDefault="001E0796" w:rsidP="00882886">
      <w:pPr>
        <w:pStyle w:val="Ttulo3"/>
        <w:spacing w:before="0" w:beforeAutospacing="0" w:after="0" w:afterAutospacing="0" w:line="360" w:lineRule="auto"/>
        <w:rPr>
          <w:b w:val="0"/>
          <w:sz w:val="24"/>
          <w:szCs w:val="24"/>
        </w:rPr>
      </w:pPr>
    </w:p>
    <w:p w14:paraId="55E61F0F" w14:textId="416749F2" w:rsidR="00882886" w:rsidRPr="00A76ECE" w:rsidRDefault="008206BF" w:rsidP="00882886">
      <w:pPr>
        <w:pStyle w:val="Ttulo3"/>
        <w:spacing w:before="0" w:beforeAutospacing="0" w:after="0" w:afterAutospacing="0" w:line="360" w:lineRule="auto"/>
        <w:rPr>
          <w:sz w:val="24"/>
          <w:szCs w:val="24"/>
        </w:rPr>
      </w:pPr>
      <w:r w:rsidRPr="00A76ECE">
        <w:rPr>
          <w:sz w:val="24"/>
          <w:szCs w:val="24"/>
        </w:rPr>
        <w:t>4</w:t>
      </w:r>
      <w:r w:rsidR="00882886" w:rsidRPr="00A76ECE">
        <w:rPr>
          <w:sz w:val="24"/>
          <w:szCs w:val="24"/>
        </w:rPr>
        <w:t xml:space="preserve">. </w:t>
      </w:r>
      <w:r w:rsidR="00882886" w:rsidRPr="00A76ECE">
        <w:rPr>
          <w:rStyle w:val="Forte"/>
          <w:b/>
          <w:bCs/>
          <w:sz w:val="24"/>
          <w:szCs w:val="24"/>
        </w:rPr>
        <w:t>Requisitos da Contratada</w:t>
      </w:r>
    </w:p>
    <w:p w14:paraId="03D942F8" w14:textId="158EA2CB" w:rsidR="00AD67F4" w:rsidRDefault="001E0796" w:rsidP="008306B1">
      <w:pPr>
        <w:pStyle w:val="NormalWeb"/>
        <w:spacing w:before="0" w:beforeAutospacing="0" w:after="0" w:afterAutospacing="0"/>
        <w:contextualSpacing/>
        <w:jc w:val="both"/>
      </w:pPr>
      <w:r>
        <w:t>A empresa a ser contratada deverá estar devidamente habilitada juridicamente, estar em dia com a sua regularidade fiscal e trabalhista e possuir</w:t>
      </w:r>
      <w:r w:rsidR="00DE1BA0">
        <w:t xml:space="preserve"> idoneidade para fornecimento do equipamento pretendido</w:t>
      </w:r>
      <w:r>
        <w:t>.</w:t>
      </w:r>
    </w:p>
    <w:p w14:paraId="387C3958" w14:textId="77777777" w:rsidR="001E0796" w:rsidRDefault="001E0796" w:rsidP="008206BF">
      <w:pPr>
        <w:pStyle w:val="NormalWeb"/>
        <w:spacing w:before="0" w:beforeAutospacing="0" w:after="0" w:afterAutospacing="0" w:line="360" w:lineRule="auto"/>
        <w:jc w:val="both"/>
        <w:rPr>
          <w:b/>
        </w:rPr>
      </w:pPr>
    </w:p>
    <w:p w14:paraId="03C641FD" w14:textId="455A1341" w:rsidR="008206BF" w:rsidRPr="00A76ECE" w:rsidRDefault="008206BF" w:rsidP="008206BF">
      <w:pPr>
        <w:pStyle w:val="NormalWeb"/>
        <w:spacing w:before="0" w:beforeAutospacing="0" w:after="0" w:afterAutospacing="0" w:line="360" w:lineRule="auto"/>
        <w:jc w:val="both"/>
        <w:rPr>
          <w:b/>
        </w:rPr>
      </w:pPr>
      <w:r w:rsidRPr="00A76ECE">
        <w:rPr>
          <w:b/>
        </w:rPr>
        <w:t>5. Modelo de Execução do Objeto.</w:t>
      </w:r>
    </w:p>
    <w:p w14:paraId="502567F2" w14:textId="4D7BD2AA" w:rsidR="008206BF" w:rsidRDefault="008206BF" w:rsidP="008306B1">
      <w:pPr>
        <w:pStyle w:val="NormalWeb"/>
        <w:spacing w:before="0" w:beforeAutospacing="0" w:after="0" w:afterAutospacing="0"/>
        <w:contextualSpacing/>
        <w:jc w:val="both"/>
      </w:pPr>
      <w:r>
        <w:t xml:space="preserve">A execução do objeto será realizada através de </w:t>
      </w:r>
      <w:r w:rsidR="008955B5">
        <w:t>realização do Processo Licitatório adequado</w:t>
      </w:r>
      <w:r>
        <w:t>, com base n</w:t>
      </w:r>
      <w:r w:rsidR="00520F09">
        <w:t>a Lei Fe</w:t>
      </w:r>
      <w:r w:rsidR="00E25262">
        <w:t>deral nº 14.133/21, mediante a e</w:t>
      </w:r>
      <w:r w:rsidR="00520F09">
        <w:t>laboração d</w:t>
      </w:r>
      <w:r w:rsidR="00E25262">
        <w:t>o</w:t>
      </w:r>
      <w:r w:rsidR="00520F09">
        <w:t xml:space="preserve"> Estudo Técnico Preliminar e do presente Termo de Referência.</w:t>
      </w:r>
    </w:p>
    <w:p w14:paraId="7CF641CF" w14:textId="316008D8" w:rsidR="00520F09" w:rsidRDefault="00520F09" w:rsidP="008306B1">
      <w:pPr>
        <w:pStyle w:val="NormalWeb"/>
        <w:spacing w:before="0" w:beforeAutospacing="0" w:after="0" w:afterAutospacing="0"/>
        <w:contextualSpacing/>
        <w:jc w:val="both"/>
      </w:pPr>
      <w:r>
        <w:t xml:space="preserve">O pagamento será efetuado mediante a apresentação de nota fiscal, certidões e declaração previstos na Lei 14.133/21, e no prazo </w:t>
      </w:r>
      <w:r w:rsidR="008955B5">
        <w:t>1</w:t>
      </w:r>
      <w:r>
        <w:t>5 (</w:t>
      </w:r>
      <w:r w:rsidR="008955B5">
        <w:t>quinze</w:t>
      </w:r>
      <w:r>
        <w:t xml:space="preserve">) dias após </w:t>
      </w:r>
      <w:r w:rsidR="008955B5">
        <w:t>o encaminhamento do Empenho, sendo considerado este ato como AUTORIZAÇÃO DE FORNECIMENTO.</w:t>
      </w:r>
    </w:p>
    <w:p w14:paraId="28FD27A2" w14:textId="77777777" w:rsidR="009B4C12" w:rsidRDefault="009B4C12" w:rsidP="008206BF">
      <w:pPr>
        <w:pStyle w:val="NormalWeb"/>
        <w:spacing w:before="0" w:beforeAutospacing="0" w:after="0" w:afterAutospacing="0" w:line="360" w:lineRule="auto"/>
        <w:jc w:val="both"/>
      </w:pPr>
    </w:p>
    <w:p w14:paraId="08D9034D" w14:textId="2623D6E8" w:rsidR="00520F09" w:rsidRDefault="00520F09" w:rsidP="008206BF">
      <w:pPr>
        <w:pStyle w:val="NormalWeb"/>
        <w:spacing w:before="0" w:beforeAutospacing="0" w:after="0" w:afterAutospacing="0" w:line="360" w:lineRule="auto"/>
        <w:jc w:val="both"/>
        <w:rPr>
          <w:b/>
        </w:rPr>
      </w:pPr>
      <w:r>
        <w:rPr>
          <w:b/>
        </w:rPr>
        <w:t>6. Modelo de Gestão do Contrato.</w:t>
      </w:r>
    </w:p>
    <w:p w14:paraId="1CD64FBD" w14:textId="320F0CF5" w:rsidR="00520F09" w:rsidRDefault="00520F09" w:rsidP="008306B1">
      <w:pPr>
        <w:pStyle w:val="NormalWeb"/>
        <w:spacing w:before="0" w:beforeAutospacing="0" w:after="0" w:afterAutospacing="0"/>
        <w:contextualSpacing/>
        <w:jc w:val="both"/>
      </w:pPr>
      <w:r>
        <w:t xml:space="preserve">O contrato será acompanhado e fiscalizado diretamente pela Secretária de Saúde do Município, a qual acompanhara o </w:t>
      </w:r>
      <w:r w:rsidR="008955B5">
        <w:t>fornecimento d</w:t>
      </w:r>
      <w:r w:rsidR="001E0796">
        <w:t>o</w:t>
      </w:r>
      <w:r w:rsidR="008955B5">
        <w:t xml:space="preserve"> </w:t>
      </w:r>
      <w:r w:rsidR="00DE1BA0">
        <w:t>equipamento</w:t>
      </w:r>
      <w:r w:rsidR="001E0796">
        <w:t xml:space="preserve"> pretendido pela</w:t>
      </w:r>
      <w:r w:rsidR="008955B5">
        <w:t xml:space="preserve"> Secretaria de Saúde de Quevedos</w:t>
      </w:r>
      <w:r>
        <w:t>.</w:t>
      </w:r>
    </w:p>
    <w:p w14:paraId="2D3E24EF" w14:textId="17A204B2" w:rsidR="00520F09" w:rsidRDefault="00520F09" w:rsidP="008306B1">
      <w:pPr>
        <w:pStyle w:val="NormalWeb"/>
        <w:spacing w:before="0" w:beforeAutospacing="0" w:after="0" w:afterAutospacing="0"/>
        <w:contextualSpacing/>
        <w:jc w:val="both"/>
      </w:pPr>
      <w:r>
        <w:t>O contrato deverá seguir, durante a sua execução o modelo de Gestão de Contratos adotado pela Administração Municipal.</w:t>
      </w:r>
    </w:p>
    <w:p w14:paraId="00110DDD" w14:textId="77777777" w:rsidR="00983BA6" w:rsidRDefault="00983BA6" w:rsidP="008206BF">
      <w:pPr>
        <w:pStyle w:val="NormalWeb"/>
        <w:spacing w:before="0" w:beforeAutospacing="0" w:after="0" w:afterAutospacing="0" w:line="360" w:lineRule="auto"/>
        <w:jc w:val="both"/>
      </w:pPr>
    </w:p>
    <w:p w14:paraId="294D9002" w14:textId="13258A4C" w:rsidR="00983BA6" w:rsidRDefault="00983BA6" w:rsidP="008206BF">
      <w:pPr>
        <w:pStyle w:val="NormalWeb"/>
        <w:spacing w:before="0" w:beforeAutospacing="0" w:after="0" w:afterAutospacing="0" w:line="360" w:lineRule="auto"/>
        <w:jc w:val="both"/>
      </w:pPr>
      <w:r w:rsidRPr="00AD67F4">
        <w:rPr>
          <w:b/>
        </w:rPr>
        <w:t>7. Critérios</w:t>
      </w:r>
      <w:r>
        <w:rPr>
          <w:b/>
        </w:rPr>
        <w:t xml:space="preserve"> de Medição e Pagamento.</w:t>
      </w:r>
    </w:p>
    <w:p w14:paraId="4FDBA166" w14:textId="325B0D40" w:rsidR="00983BA6" w:rsidRDefault="00983BA6" w:rsidP="008306B1">
      <w:pPr>
        <w:pStyle w:val="NormalWeb"/>
        <w:spacing w:before="0" w:beforeAutospacing="0" w:after="0" w:afterAutospacing="0"/>
        <w:contextualSpacing/>
        <w:jc w:val="both"/>
      </w:pPr>
      <w:r>
        <w:t>Os critéri</w:t>
      </w:r>
      <w:r w:rsidR="00E25262">
        <w:t>os de medição e pagamento deveram</w:t>
      </w:r>
      <w:r>
        <w:t xml:space="preserve"> estar em conformidade com o Escopo dos Serviços previsto no item 3.2. </w:t>
      </w:r>
      <w:r w:rsidR="0016079A">
        <w:t>Acima</w:t>
      </w:r>
      <w:r w:rsidR="00DE1BA0">
        <w:t>.</w:t>
      </w:r>
    </w:p>
    <w:p w14:paraId="5EA080FD" w14:textId="5BF9BC55" w:rsidR="00983BA6" w:rsidRDefault="00983BA6" w:rsidP="008306B1">
      <w:pPr>
        <w:pStyle w:val="NormalWeb"/>
        <w:spacing w:before="0" w:beforeAutospacing="0" w:after="0" w:afterAutospacing="0"/>
        <w:contextualSpacing/>
        <w:jc w:val="both"/>
      </w:pPr>
      <w:r>
        <w:t>O pagamento será au</w:t>
      </w:r>
      <w:r w:rsidR="00743F27">
        <w:t>torizado mediante comprovação do cumprimento de todos os requisitos de fornecimento constantes do ETP, TR e Edital da Licitação.</w:t>
      </w:r>
    </w:p>
    <w:p w14:paraId="1235AD47" w14:textId="08F56B0B" w:rsidR="00983BA6" w:rsidRDefault="00743F27" w:rsidP="008306B1">
      <w:pPr>
        <w:pStyle w:val="NormalWeb"/>
        <w:spacing w:before="0" w:beforeAutospacing="0" w:after="0" w:afterAutospacing="0"/>
        <w:contextualSpacing/>
        <w:jc w:val="both"/>
      </w:pPr>
      <w:r>
        <w:t>O fornecimento será fiscalizado diretamente pela Secretária de Saúde do Município.</w:t>
      </w:r>
    </w:p>
    <w:p w14:paraId="392267E9" w14:textId="77777777" w:rsidR="00DE1BA0" w:rsidRDefault="00DE1BA0" w:rsidP="008206BF">
      <w:pPr>
        <w:pStyle w:val="NormalWeb"/>
        <w:spacing w:before="0" w:beforeAutospacing="0" w:after="0" w:afterAutospacing="0" w:line="360" w:lineRule="auto"/>
        <w:jc w:val="both"/>
      </w:pPr>
    </w:p>
    <w:p w14:paraId="3045251B" w14:textId="1445512F" w:rsidR="00983BA6" w:rsidRDefault="00983BA6" w:rsidP="008206BF">
      <w:pPr>
        <w:pStyle w:val="NormalWeb"/>
        <w:spacing w:before="0" w:beforeAutospacing="0" w:after="0" w:afterAutospacing="0" w:line="360" w:lineRule="auto"/>
        <w:jc w:val="both"/>
        <w:rPr>
          <w:b/>
        </w:rPr>
      </w:pPr>
      <w:r>
        <w:rPr>
          <w:b/>
        </w:rPr>
        <w:t>8. Formas e Critérios de Seleção do Fornecedor</w:t>
      </w:r>
    </w:p>
    <w:p w14:paraId="00367799" w14:textId="21EDC3DB" w:rsidR="00743F27" w:rsidRDefault="00743F27" w:rsidP="008306B1">
      <w:pPr>
        <w:pStyle w:val="NormalWeb"/>
        <w:spacing w:before="0" w:beforeAutospacing="0" w:after="0" w:afterAutospacing="0"/>
        <w:contextualSpacing/>
        <w:jc w:val="both"/>
      </w:pPr>
      <w:r>
        <w:t>O fornecedor será selecionado através do devido Processo Licitatório, vencidas todas as suas fases e atendidas todas as normas legais vigentes.</w:t>
      </w:r>
    </w:p>
    <w:p w14:paraId="573391CE" w14:textId="0A87D2B3" w:rsidR="00AD67F4" w:rsidRPr="00983BA6" w:rsidRDefault="00AD67F4" w:rsidP="008306B1">
      <w:pPr>
        <w:pStyle w:val="NormalWeb"/>
        <w:spacing w:before="0" w:beforeAutospacing="0" w:after="0" w:afterAutospacing="0"/>
        <w:contextualSpacing/>
        <w:jc w:val="both"/>
      </w:pPr>
      <w:r>
        <w:t>Os critérios</w:t>
      </w:r>
      <w:r w:rsidR="00743F27">
        <w:t xml:space="preserve"> de seleção serão previstos no Edital da Licitação e deverão obedecer todas as normas legais previstas para </w:t>
      </w:r>
      <w:r w:rsidR="009F3306">
        <w:t>o fornecimento do equipamento pretendido</w:t>
      </w:r>
      <w:r w:rsidR="00743F27">
        <w:t>, em especial quanto a</w:t>
      </w:r>
      <w:r w:rsidR="001E0796">
        <w:t xml:space="preserve"> qualidade</w:t>
      </w:r>
      <w:r>
        <w:t>.</w:t>
      </w:r>
    </w:p>
    <w:p w14:paraId="328C9A23" w14:textId="77777777" w:rsidR="008206BF" w:rsidRDefault="008206BF" w:rsidP="008206BF">
      <w:pPr>
        <w:pStyle w:val="NormalWeb"/>
        <w:spacing w:before="0" w:beforeAutospacing="0" w:after="0" w:afterAutospacing="0" w:line="360" w:lineRule="auto"/>
        <w:jc w:val="both"/>
      </w:pPr>
    </w:p>
    <w:p w14:paraId="75719A0B" w14:textId="1B9A86E5" w:rsidR="00882886" w:rsidRPr="00A76ECE" w:rsidRDefault="00983BA6" w:rsidP="00312612">
      <w:pPr>
        <w:pStyle w:val="Ttulo3"/>
        <w:spacing w:before="0" w:beforeAutospacing="0" w:after="0" w:afterAutospacing="0" w:line="360" w:lineRule="auto"/>
        <w:rPr>
          <w:rStyle w:val="Forte"/>
          <w:b/>
          <w:bCs/>
          <w:sz w:val="24"/>
          <w:szCs w:val="24"/>
        </w:rPr>
      </w:pPr>
      <w:r w:rsidRPr="00A76ECE">
        <w:rPr>
          <w:sz w:val="24"/>
          <w:szCs w:val="24"/>
        </w:rPr>
        <w:lastRenderedPageBreak/>
        <w:t>9</w:t>
      </w:r>
      <w:r w:rsidR="00882886" w:rsidRPr="00A76ECE">
        <w:rPr>
          <w:sz w:val="24"/>
          <w:szCs w:val="24"/>
        </w:rPr>
        <w:t xml:space="preserve">. </w:t>
      </w:r>
      <w:r w:rsidR="00882886" w:rsidRPr="00A76ECE">
        <w:rPr>
          <w:rStyle w:val="Forte"/>
          <w:b/>
          <w:bCs/>
          <w:sz w:val="24"/>
          <w:szCs w:val="24"/>
        </w:rPr>
        <w:t>Valor Estimado e Forma de Pagamento</w:t>
      </w:r>
    </w:p>
    <w:p w14:paraId="17BDA4F7" w14:textId="08D66584" w:rsidR="00882886" w:rsidRPr="00CA7E55" w:rsidRDefault="00CF0D52" w:rsidP="008306B1">
      <w:pPr>
        <w:pStyle w:val="NormalWeb"/>
        <w:spacing w:before="0" w:beforeAutospacing="0" w:after="0" w:afterAutospacing="0"/>
        <w:contextualSpacing/>
        <w:jc w:val="both"/>
      </w:pPr>
      <w:r w:rsidRPr="00CA7E55">
        <w:t>O valor</w:t>
      </w:r>
      <w:r w:rsidR="00882886" w:rsidRPr="00CA7E55">
        <w:t xml:space="preserve"> estimado da contratação será definido com base em pesquisa de preços. O pagamento será efetuado </w:t>
      </w:r>
      <w:r w:rsidR="00BB3B35" w:rsidRPr="00CA7E55">
        <w:t>a partir do recebimento de nota fiscal</w:t>
      </w:r>
      <w:r w:rsidR="00882886" w:rsidRPr="00CA7E55">
        <w:t xml:space="preserve">, mediante apresentação de </w:t>
      </w:r>
      <w:r w:rsidR="00743F27" w:rsidRPr="00CA7E55">
        <w:t>comprovante de recebimento e atestado de conformidade</w:t>
      </w:r>
      <w:r w:rsidR="00882886" w:rsidRPr="00CA7E55">
        <w:t>.</w:t>
      </w:r>
      <w:r w:rsidR="00743F27" w:rsidRPr="00CA7E55">
        <w:t xml:space="preserve"> O valor </w:t>
      </w:r>
      <w:r w:rsidR="00AD67F4" w:rsidRPr="00CA7E55">
        <w:t>a ser pago</w:t>
      </w:r>
      <w:r w:rsidR="00743F27" w:rsidRPr="00CA7E55">
        <w:t xml:space="preserve"> será aquele obtido no Processo Licitatório</w:t>
      </w:r>
      <w:r w:rsidR="00AD67F4" w:rsidRPr="00CA7E55">
        <w:t>.</w:t>
      </w:r>
      <w:r w:rsidR="003C1B89" w:rsidRPr="00CA7E55">
        <w:t xml:space="preserve"> O valor inicialmente estimado, na fase de orçamentação foi de R$ </w:t>
      </w:r>
      <w:r w:rsidR="005879DC" w:rsidRPr="00CA7E55">
        <w:rPr>
          <w:b/>
        </w:rPr>
        <w:t>4.</w:t>
      </w:r>
      <w:r w:rsidR="005879DC">
        <w:rPr>
          <w:b/>
        </w:rPr>
        <w:t>233,63</w:t>
      </w:r>
      <w:r w:rsidR="005879DC">
        <w:t xml:space="preserve"> (quatro mil e duzentos e trinta e três reais e sessenta e três centavos)</w:t>
      </w:r>
      <w:r w:rsidR="003C1B89" w:rsidRPr="00CA7E55">
        <w:t>.</w:t>
      </w:r>
    </w:p>
    <w:p w14:paraId="61FBE510" w14:textId="77777777" w:rsidR="00AD67F4" w:rsidRDefault="00AD67F4" w:rsidP="00312612">
      <w:pPr>
        <w:pStyle w:val="NormalWeb"/>
        <w:spacing w:before="0" w:beforeAutospacing="0" w:after="0" w:afterAutospacing="0" w:line="360" w:lineRule="auto"/>
        <w:jc w:val="both"/>
      </w:pPr>
    </w:p>
    <w:p w14:paraId="616E5BEA" w14:textId="147F68C3" w:rsidR="00882886" w:rsidRPr="00A76ECE" w:rsidRDefault="00AD67F4" w:rsidP="00312612">
      <w:pPr>
        <w:pStyle w:val="Ttulo3"/>
        <w:spacing w:before="0" w:beforeAutospacing="0" w:after="0" w:afterAutospacing="0" w:line="360" w:lineRule="auto"/>
        <w:jc w:val="both"/>
        <w:rPr>
          <w:rStyle w:val="Forte"/>
          <w:b/>
          <w:bCs/>
          <w:sz w:val="24"/>
          <w:szCs w:val="24"/>
        </w:rPr>
      </w:pPr>
      <w:r w:rsidRPr="00A76ECE">
        <w:rPr>
          <w:sz w:val="24"/>
          <w:szCs w:val="24"/>
        </w:rPr>
        <w:t>10</w:t>
      </w:r>
      <w:r w:rsidR="00882886" w:rsidRPr="00A76ECE">
        <w:rPr>
          <w:sz w:val="24"/>
          <w:szCs w:val="24"/>
        </w:rPr>
        <w:t xml:space="preserve">. </w:t>
      </w:r>
      <w:r w:rsidRPr="00A76ECE">
        <w:rPr>
          <w:sz w:val="24"/>
          <w:szCs w:val="24"/>
        </w:rPr>
        <w:t>Adequação</w:t>
      </w:r>
      <w:r w:rsidR="00882886" w:rsidRPr="00A76ECE">
        <w:rPr>
          <w:rStyle w:val="Forte"/>
          <w:b/>
          <w:bCs/>
          <w:sz w:val="24"/>
          <w:szCs w:val="24"/>
        </w:rPr>
        <w:t xml:space="preserve"> Orçamentári</w:t>
      </w:r>
      <w:r w:rsidRPr="00A76ECE">
        <w:rPr>
          <w:rStyle w:val="Forte"/>
          <w:b/>
          <w:bCs/>
          <w:sz w:val="24"/>
          <w:szCs w:val="24"/>
        </w:rPr>
        <w:t>a</w:t>
      </w:r>
    </w:p>
    <w:p w14:paraId="3EED88D0" w14:textId="09520BEC" w:rsidR="00BB3B35" w:rsidRDefault="00882886" w:rsidP="008306B1">
      <w:pPr>
        <w:pStyle w:val="NormalWeb"/>
        <w:spacing w:before="0" w:beforeAutospacing="0" w:after="0" w:afterAutospacing="0"/>
        <w:contextualSpacing/>
        <w:jc w:val="both"/>
      </w:pPr>
      <w:r>
        <w:t>As despesas decorrentes da presente contratação correrão por conta de dotação orçamentária própria da Secretaria Municipal de Saúde de Quevedos</w:t>
      </w:r>
      <w:r w:rsidR="00887D22">
        <w:t>, prevista no o</w:t>
      </w:r>
      <w:r w:rsidR="003C1B89">
        <w:t>rçamento vigente, a ser distribuída nas rubricas especificas de cada programa ou atividade a qual o material se destina, contando com o custeio feito através de recursos federais, estaduais e próprios.</w:t>
      </w:r>
    </w:p>
    <w:p w14:paraId="79170A08" w14:textId="77777777" w:rsidR="00AD67F4" w:rsidRDefault="00AD67F4" w:rsidP="00BB3B35">
      <w:pPr>
        <w:pStyle w:val="NormalWeb"/>
        <w:spacing w:before="0" w:beforeAutospacing="0" w:after="0" w:afterAutospacing="0" w:line="360" w:lineRule="auto"/>
        <w:jc w:val="both"/>
      </w:pPr>
    </w:p>
    <w:p w14:paraId="403EF8DA" w14:textId="60DB0254" w:rsidR="00882886" w:rsidRPr="00A76ECE" w:rsidRDefault="00AD67F4" w:rsidP="00BB3B35">
      <w:pPr>
        <w:pStyle w:val="Ttulo3"/>
        <w:spacing w:before="0" w:beforeAutospacing="0" w:after="0" w:afterAutospacing="0" w:line="360" w:lineRule="auto"/>
        <w:jc w:val="both"/>
        <w:rPr>
          <w:rStyle w:val="Forte"/>
          <w:b/>
          <w:bCs/>
          <w:sz w:val="24"/>
          <w:szCs w:val="24"/>
        </w:rPr>
      </w:pPr>
      <w:r w:rsidRPr="00A76ECE">
        <w:rPr>
          <w:sz w:val="24"/>
          <w:szCs w:val="24"/>
        </w:rPr>
        <w:t>11</w:t>
      </w:r>
      <w:r w:rsidR="00882886" w:rsidRPr="00A76ECE">
        <w:rPr>
          <w:sz w:val="24"/>
          <w:szCs w:val="24"/>
        </w:rPr>
        <w:t xml:space="preserve">. </w:t>
      </w:r>
      <w:r w:rsidR="00882886" w:rsidRPr="00A76ECE">
        <w:rPr>
          <w:rStyle w:val="Forte"/>
          <w:b/>
          <w:bCs/>
          <w:sz w:val="24"/>
          <w:szCs w:val="24"/>
        </w:rPr>
        <w:t>Fiscalização e Acompanhamento</w:t>
      </w:r>
    </w:p>
    <w:p w14:paraId="33CFA914" w14:textId="28F4AAA9" w:rsidR="00882886" w:rsidRDefault="00882886" w:rsidP="008306B1">
      <w:pPr>
        <w:pStyle w:val="NormalWeb"/>
        <w:spacing w:before="0" w:beforeAutospacing="0" w:after="0" w:afterAutospacing="0"/>
        <w:contextualSpacing/>
        <w:jc w:val="both"/>
      </w:pPr>
      <w:r>
        <w:t xml:space="preserve">A execução do contrato será acompanhada por servidor designado pela Secretaria Municipal de Saúde, que verificará a conformidade do </w:t>
      </w:r>
      <w:r w:rsidR="00743F27">
        <w:t>fornecimento</w:t>
      </w:r>
      <w:r>
        <w:t>.</w:t>
      </w:r>
    </w:p>
    <w:p w14:paraId="048B8BD2" w14:textId="77777777" w:rsidR="008306B1" w:rsidRDefault="008306B1" w:rsidP="008306B1">
      <w:pPr>
        <w:pStyle w:val="Ttulo3"/>
        <w:spacing w:before="0" w:beforeAutospacing="0" w:after="0" w:afterAutospacing="0"/>
        <w:contextualSpacing/>
        <w:jc w:val="both"/>
      </w:pPr>
    </w:p>
    <w:p w14:paraId="40963CC2" w14:textId="77777777" w:rsidR="00882886" w:rsidRPr="00A76ECE" w:rsidRDefault="00882886" w:rsidP="008306B1">
      <w:pPr>
        <w:pStyle w:val="Ttulo3"/>
        <w:spacing w:before="0" w:beforeAutospacing="0" w:after="0" w:afterAutospacing="0"/>
        <w:contextualSpacing/>
        <w:jc w:val="both"/>
        <w:rPr>
          <w:rStyle w:val="Forte"/>
          <w:b/>
          <w:bCs/>
          <w:sz w:val="24"/>
          <w:szCs w:val="24"/>
        </w:rPr>
      </w:pPr>
      <w:r w:rsidRPr="00A76ECE">
        <w:rPr>
          <w:sz w:val="24"/>
          <w:szCs w:val="24"/>
        </w:rPr>
        <w:t>1</w:t>
      </w:r>
      <w:r w:rsidR="00AD67F4" w:rsidRPr="00A76ECE">
        <w:rPr>
          <w:sz w:val="24"/>
          <w:szCs w:val="24"/>
        </w:rPr>
        <w:t>2</w:t>
      </w:r>
      <w:r w:rsidRPr="00A76ECE">
        <w:rPr>
          <w:sz w:val="24"/>
          <w:szCs w:val="24"/>
        </w:rPr>
        <w:t xml:space="preserve">. </w:t>
      </w:r>
      <w:r w:rsidRPr="00A76ECE">
        <w:rPr>
          <w:rStyle w:val="Forte"/>
          <w:b/>
          <w:bCs/>
          <w:sz w:val="24"/>
          <w:szCs w:val="24"/>
        </w:rPr>
        <w:t>Disposições Finais</w:t>
      </w:r>
    </w:p>
    <w:p w14:paraId="28F3F523" w14:textId="77777777" w:rsidR="008306B1" w:rsidRPr="00A76ECE" w:rsidRDefault="008306B1" w:rsidP="00E25262">
      <w:pPr>
        <w:pStyle w:val="NormalWeb"/>
        <w:spacing w:before="0" w:beforeAutospacing="0" w:after="0" w:afterAutospacing="0" w:line="360" w:lineRule="auto"/>
        <w:jc w:val="both"/>
      </w:pPr>
    </w:p>
    <w:p w14:paraId="13D6CD0B" w14:textId="2E6213F1" w:rsidR="00882886" w:rsidRDefault="00882886" w:rsidP="008306B1">
      <w:pPr>
        <w:pStyle w:val="NormalWeb"/>
        <w:spacing w:before="0" w:beforeAutospacing="0" w:after="0" w:afterAutospacing="0"/>
        <w:jc w:val="both"/>
      </w:pPr>
      <w:r>
        <w:t xml:space="preserve">Este Termo de Referência servirá de base para elaboração do edital de contratação, bem como para o contrato a ser firmado entre </w:t>
      </w:r>
      <w:r w:rsidR="00743F27">
        <w:t>as</w:t>
      </w:r>
      <w:r w:rsidR="003C1B89">
        <w:t xml:space="preserve"> partes. </w:t>
      </w:r>
      <w:r w:rsidR="009F3306">
        <w:t>A aquisição</w:t>
      </w:r>
      <w:r w:rsidR="003C1B89">
        <w:t xml:space="preserve"> pretendid</w:t>
      </w:r>
      <w:r w:rsidR="009F3306">
        <w:t>a</w:t>
      </w:r>
      <w:r w:rsidR="003C1B89">
        <w:t xml:space="preserve"> </w:t>
      </w:r>
      <w:r>
        <w:t>dever</w:t>
      </w:r>
      <w:r w:rsidR="009F3306">
        <w:t>á</w:t>
      </w:r>
      <w:r w:rsidR="003C1B89">
        <w:t xml:space="preserve"> atender as necessidades da Administração, bem como e ainda,</w:t>
      </w:r>
      <w:r>
        <w:t xml:space="preserve"> observar os princípios da legalidade, impessoalidade, moralidade, publicidade e eficiência.</w:t>
      </w:r>
    </w:p>
    <w:p w14:paraId="14B571EC" w14:textId="77777777" w:rsidR="00BB3B35" w:rsidRDefault="00BB3B35" w:rsidP="00420F80">
      <w:pPr>
        <w:pStyle w:val="NormalWeb"/>
        <w:ind w:left="5103"/>
        <w:jc w:val="center"/>
        <w:rPr>
          <w:rStyle w:val="Forte"/>
        </w:rPr>
      </w:pPr>
    </w:p>
    <w:p w14:paraId="3284E67B" w14:textId="142E2B67" w:rsidR="00882886" w:rsidRDefault="00882886" w:rsidP="00BB10E7">
      <w:pPr>
        <w:pStyle w:val="NormalWeb"/>
        <w:ind w:left="4536"/>
        <w:contextualSpacing/>
        <w:jc w:val="center"/>
        <w:rPr>
          <w:rStyle w:val="Forte"/>
          <w:b w:val="0"/>
        </w:rPr>
      </w:pPr>
      <w:r w:rsidRPr="00420F80">
        <w:rPr>
          <w:rStyle w:val="Forte"/>
          <w:b w:val="0"/>
        </w:rPr>
        <w:t xml:space="preserve">Quevedos/RS, </w:t>
      </w:r>
      <w:r w:rsidR="00003570">
        <w:rPr>
          <w:rStyle w:val="Forte"/>
          <w:b w:val="0"/>
        </w:rPr>
        <w:t>10</w:t>
      </w:r>
      <w:r w:rsidRPr="00420F80">
        <w:rPr>
          <w:rStyle w:val="Forte"/>
          <w:b w:val="0"/>
        </w:rPr>
        <w:t xml:space="preserve"> de </w:t>
      </w:r>
      <w:r w:rsidR="009F3306">
        <w:rPr>
          <w:rStyle w:val="Forte"/>
          <w:b w:val="0"/>
        </w:rPr>
        <w:t>dez</w:t>
      </w:r>
      <w:r w:rsidR="00EE4D29">
        <w:rPr>
          <w:rStyle w:val="Forte"/>
          <w:b w:val="0"/>
        </w:rPr>
        <w:t>em</w:t>
      </w:r>
      <w:r w:rsidR="00BA6B65" w:rsidRPr="00420F80">
        <w:rPr>
          <w:rStyle w:val="Forte"/>
          <w:b w:val="0"/>
        </w:rPr>
        <w:t>bro</w:t>
      </w:r>
      <w:r w:rsidRPr="00420F80">
        <w:rPr>
          <w:rStyle w:val="Forte"/>
          <w:b w:val="0"/>
        </w:rPr>
        <w:t xml:space="preserve"> de 2025.</w:t>
      </w:r>
    </w:p>
    <w:p w14:paraId="650CED88" w14:textId="77777777" w:rsidR="00887D22" w:rsidRDefault="00887D22" w:rsidP="00BB10E7">
      <w:pPr>
        <w:pStyle w:val="NormalWeb"/>
        <w:ind w:left="4536"/>
        <w:contextualSpacing/>
        <w:jc w:val="center"/>
        <w:rPr>
          <w:rStyle w:val="Forte"/>
          <w:b w:val="0"/>
        </w:rPr>
      </w:pPr>
    </w:p>
    <w:p w14:paraId="3C016A6D" w14:textId="77777777" w:rsidR="00887D22" w:rsidRPr="00420F80" w:rsidRDefault="00887D22" w:rsidP="00BB10E7">
      <w:pPr>
        <w:pStyle w:val="NormalWeb"/>
        <w:ind w:left="4536"/>
        <w:contextualSpacing/>
        <w:jc w:val="center"/>
      </w:pPr>
    </w:p>
    <w:p w14:paraId="2F8ABB1A" w14:textId="0F17E8DF" w:rsidR="00882886" w:rsidRPr="00420F80" w:rsidRDefault="00BA6B65" w:rsidP="00BB10E7">
      <w:pPr>
        <w:pStyle w:val="NormalWeb"/>
        <w:ind w:left="4536"/>
        <w:contextualSpacing/>
        <w:jc w:val="center"/>
      </w:pPr>
      <w:r w:rsidRPr="00420F80">
        <w:rPr>
          <w:rStyle w:val="Forte"/>
          <w:b w:val="0"/>
        </w:rPr>
        <w:t>Cristina de Vargas Marconato</w:t>
      </w:r>
    </w:p>
    <w:p w14:paraId="2D86861A" w14:textId="057DA4FB" w:rsidR="00882886" w:rsidRDefault="00887D22" w:rsidP="00BB10E7">
      <w:pPr>
        <w:pStyle w:val="NormalWeb"/>
        <w:ind w:left="4536"/>
        <w:contextualSpacing/>
        <w:jc w:val="center"/>
      </w:pPr>
      <w:r>
        <w:t xml:space="preserve">Secretaria Municipal de Saúde </w:t>
      </w:r>
      <w:r w:rsidR="00882886">
        <w:t xml:space="preserve"> Quevedos/RS</w:t>
      </w:r>
    </w:p>
    <w:p w14:paraId="41DEE098" w14:textId="77777777" w:rsidR="00A76ECE" w:rsidRDefault="00A76ECE" w:rsidP="004A644A">
      <w:pPr>
        <w:pStyle w:val="Ttulo2"/>
        <w:spacing w:before="0"/>
        <w:ind w:firstLine="0"/>
        <w:jc w:val="center"/>
        <w:rPr>
          <w:rStyle w:val="Forte"/>
          <w:rFonts w:ascii="Times New Roman" w:hAnsi="Times New Roman" w:cs="Times New Roman"/>
          <w:bCs w:val="0"/>
          <w:color w:val="auto"/>
          <w:sz w:val="24"/>
          <w:szCs w:val="24"/>
        </w:rPr>
      </w:pPr>
    </w:p>
    <w:p w14:paraId="5055A49E" w14:textId="77777777" w:rsidR="00A76ECE" w:rsidRPr="00A76ECE" w:rsidRDefault="00A76ECE" w:rsidP="00A76ECE"/>
    <w:p w14:paraId="5CC01795" w14:textId="77777777" w:rsidR="00A76ECE" w:rsidRDefault="00A76ECE" w:rsidP="004A644A">
      <w:pPr>
        <w:pStyle w:val="Ttulo2"/>
        <w:spacing w:before="0"/>
        <w:ind w:firstLine="0"/>
        <w:jc w:val="center"/>
        <w:rPr>
          <w:rStyle w:val="Forte"/>
          <w:rFonts w:ascii="Times New Roman" w:hAnsi="Times New Roman" w:cs="Times New Roman"/>
          <w:bCs w:val="0"/>
          <w:color w:val="auto"/>
          <w:sz w:val="24"/>
          <w:szCs w:val="24"/>
        </w:rPr>
      </w:pPr>
    </w:p>
    <w:p w14:paraId="0099140C" w14:textId="77777777" w:rsidR="00A76ECE" w:rsidRDefault="00A76ECE" w:rsidP="00A76ECE"/>
    <w:p w14:paraId="57139F26" w14:textId="77777777" w:rsidR="00CA7E55" w:rsidRPr="00A76ECE" w:rsidRDefault="00CA7E55" w:rsidP="00A76ECE"/>
    <w:p w14:paraId="21F4816E" w14:textId="2D8DDD1B" w:rsidR="00C35D58" w:rsidRDefault="00C35D58" w:rsidP="004A644A">
      <w:pPr>
        <w:pStyle w:val="Ttulo2"/>
        <w:spacing w:before="0"/>
        <w:ind w:firstLine="0"/>
        <w:jc w:val="center"/>
        <w:rPr>
          <w:rStyle w:val="Forte"/>
          <w:rFonts w:ascii="Times New Roman" w:hAnsi="Times New Roman" w:cs="Times New Roman"/>
          <w:bCs w:val="0"/>
          <w:color w:val="auto"/>
          <w:sz w:val="24"/>
          <w:szCs w:val="24"/>
        </w:rPr>
      </w:pPr>
      <w:r w:rsidRPr="00C35D58">
        <w:rPr>
          <w:rStyle w:val="Forte"/>
          <w:rFonts w:ascii="Times New Roman" w:hAnsi="Times New Roman" w:cs="Times New Roman"/>
          <w:bCs w:val="0"/>
          <w:color w:val="auto"/>
          <w:sz w:val="24"/>
          <w:szCs w:val="24"/>
        </w:rPr>
        <w:lastRenderedPageBreak/>
        <w:t>ESTUDO TÉCNICO PRELIMINAR – ETP</w:t>
      </w:r>
    </w:p>
    <w:p w14:paraId="0D38CA19" w14:textId="77777777" w:rsidR="0036365F" w:rsidRDefault="0036365F" w:rsidP="004A644A">
      <w:pPr>
        <w:pStyle w:val="Ttulo3"/>
        <w:spacing w:before="0" w:beforeAutospacing="0" w:after="0" w:afterAutospacing="0" w:line="360" w:lineRule="auto"/>
        <w:jc w:val="both"/>
        <w:rPr>
          <w:rStyle w:val="Forte"/>
          <w:b/>
          <w:bCs/>
          <w:sz w:val="24"/>
          <w:szCs w:val="24"/>
        </w:rPr>
      </w:pPr>
    </w:p>
    <w:p w14:paraId="455C5ED6" w14:textId="0CEEB44B" w:rsidR="000B7CD2" w:rsidRDefault="00C35D58" w:rsidP="0036365F">
      <w:pPr>
        <w:pStyle w:val="Ttulo3"/>
        <w:spacing w:before="0" w:beforeAutospacing="0" w:after="0" w:afterAutospacing="0"/>
        <w:jc w:val="both"/>
        <w:rPr>
          <w:rStyle w:val="Forte"/>
          <w:b/>
          <w:bCs/>
          <w:sz w:val="24"/>
          <w:szCs w:val="24"/>
        </w:rPr>
      </w:pPr>
      <w:r w:rsidRPr="00A76ECE">
        <w:rPr>
          <w:rStyle w:val="Forte"/>
          <w:b/>
          <w:bCs/>
          <w:sz w:val="24"/>
          <w:szCs w:val="24"/>
        </w:rPr>
        <w:t>1. Identificação da Demanda</w:t>
      </w:r>
    </w:p>
    <w:p w14:paraId="3E0D61AE" w14:textId="77777777" w:rsidR="0036365F" w:rsidRPr="00A76ECE" w:rsidRDefault="0036365F" w:rsidP="0036365F">
      <w:pPr>
        <w:pStyle w:val="Ttulo3"/>
        <w:spacing w:before="0" w:beforeAutospacing="0" w:after="0" w:afterAutospacing="0"/>
        <w:jc w:val="both"/>
        <w:rPr>
          <w:rStyle w:val="Forte"/>
          <w:b/>
          <w:bCs/>
          <w:sz w:val="24"/>
          <w:szCs w:val="24"/>
        </w:rPr>
      </w:pPr>
    </w:p>
    <w:p w14:paraId="36C7BB65" w14:textId="6635AF5A" w:rsidR="00C35D58" w:rsidRPr="0036365F" w:rsidRDefault="00C35D58" w:rsidP="0036365F">
      <w:pPr>
        <w:pStyle w:val="NormalWeb"/>
        <w:spacing w:before="0" w:beforeAutospacing="0" w:after="0" w:afterAutospacing="0"/>
      </w:pPr>
      <w:r>
        <w:rPr>
          <w:rStyle w:val="Forte"/>
        </w:rPr>
        <w:t>Órgão/Entidade:</w:t>
      </w:r>
      <w:r>
        <w:t xml:space="preserve"> Prefeitura Municipal de Quevedos</w:t>
      </w:r>
      <w:r>
        <w:br/>
      </w:r>
      <w:r>
        <w:rPr>
          <w:rStyle w:val="Forte"/>
        </w:rPr>
        <w:t>Unidade Requisitante:</w:t>
      </w:r>
      <w:r>
        <w:t xml:space="preserve"> </w:t>
      </w:r>
      <w:r w:rsidR="00571D01">
        <w:t>Secretaria Municipal de Saúde</w:t>
      </w:r>
      <w:r>
        <w:br/>
      </w:r>
      <w:r>
        <w:rPr>
          <w:rStyle w:val="Forte"/>
        </w:rPr>
        <w:t>Objeto:</w:t>
      </w:r>
      <w:r>
        <w:t xml:space="preserve"> </w:t>
      </w:r>
      <w:r w:rsidR="009F3306">
        <w:t xml:space="preserve">Aquisição de </w:t>
      </w:r>
      <w:proofErr w:type="spellStart"/>
      <w:r w:rsidR="009F3306">
        <w:t>Pojetor</w:t>
      </w:r>
      <w:proofErr w:type="spellEnd"/>
      <w:r w:rsidR="009F3306">
        <w:t xml:space="preserve"> Multimídia - DATASHOW</w:t>
      </w:r>
      <w:r w:rsidRPr="00353F10">
        <w:t>.</w:t>
      </w:r>
      <w:r>
        <w:br/>
      </w:r>
      <w:r>
        <w:rPr>
          <w:rStyle w:val="Forte"/>
        </w:rPr>
        <w:t>Justificativa Legal:</w:t>
      </w:r>
      <w:r w:rsidR="008368A5">
        <w:t xml:space="preserve"> </w:t>
      </w:r>
      <w:r>
        <w:t>Lei nº 14.133/2021 –</w:t>
      </w:r>
      <w:r w:rsidR="008368A5">
        <w:t xml:space="preserve"> Processo Licitatório na Modalidade e Forma adotados pela Administração.</w:t>
      </w:r>
      <w:r>
        <w:br/>
      </w:r>
      <w:r w:rsidRPr="00CA7E55">
        <w:rPr>
          <w:rStyle w:val="Forte"/>
        </w:rPr>
        <w:t>Valor estimado:</w:t>
      </w:r>
      <w:r w:rsidR="00745D7F" w:rsidRPr="00CA7E55">
        <w:rPr>
          <w:rStyle w:val="Forte"/>
        </w:rPr>
        <w:t xml:space="preserve"> </w:t>
      </w:r>
      <w:r w:rsidR="00745D7F" w:rsidRPr="00CA7E55">
        <w:rPr>
          <w:rStyle w:val="Forte"/>
          <w:b w:val="0"/>
        </w:rPr>
        <w:t>R$</w:t>
      </w:r>
      <w:r w:rsidRPr="00CA7E55">
        <w:t xml:space="preserve"> </w:t>
      </w:r>
      <w:r w:rsidR="00CA7E55" w:rsidRPr="00CA7E55">
        <w:rPr>
          <w:b/>
        </w:rPr>
        <w:t>4.</w:t>
      </w:r>
      <w:r w:rsidR="0036365F">
        <w:rPr>
          <w:b/>
        </w:rPr>
        <w:t>233</w:t>
      </w:r>
      <w:r w:rsidR="00CA7E55">
        <w:rPr>
          <w:b/>
        </w:rPr>
        <w:t>,</w:t>
      </w:r>
      <w:r w:rsidR="0036365F">
        <w:rPr>
          <w:b/>
        </w:rPr>
        <w:t>63</w:t>
      </w:r>
      <w:r w:rsidR="00CA7E55">
        <w:t xml:space="preserve"> (quatro mil e </w:t>
      </w:r>
      <w:r w:rsidR="0036365F">
        <w:t xml:space="preserve">duzentos e trinta e três </w:t>
      </w:r>
      <w:r w:rsidR="00CA7E55">
        <w:t>reais e se</w:t>
      </w:r>
      <w:r w:rsidR="0036365F">
        <w:t>ss</w:t>
      </w:r>
      <w:r w:rsidR="00CA7E55">
        <w:t xml:space="preserve">enta e </w:t>
      </w:r>
      <w:r w:rsidR="0036365F">
        <w:t xml:space="preserve">três </w:t>
      </w:r>
      <w:r w:rsidR="00CA7E55">
        <w:t>centavos)</w:t>
      </w:r>
      <w:r w:rsidR="0036365F">
        <w:t>.</w:t>
      </w:r>
    </w:p>
    <w:p w14:paraId="004FB383" w14:textId="77777777" w:rsidR="001D1684" w:rsidRDefault="001D1684" w:rsidP="00C35D58">
      <w:pPr>
        <w:pStyle w:val="Ttulo3"/>
        <w:spacing w:before="0" w:beforeAutospacing="0" w:after="0" w:afterAutospacing="0" w:line="360" w:lineRule="auto"/>
        <w:jc w:val="both"/>
        <w:rPr>
          <w:rStyle w:val="Forte"/>
          <w:b/>
          <w:bCs/>
        </w:rPr>
      </w:pPr>
    </w:p>
    <w:p w14:paraId="17B73C0A" w14:textId="755F04C9" w:rsidR="00C35D58" w:rsidRPr="00A76ECE" w:rsidRDefault="00C35D58" w:rsidP="00C35D58">
      <w:pPr>
        <w:pStyle w:val="Ttulo3"/>
        <w:spacing w:before="0" w:beforeAutospacing="0" w:after="0" w:afterAutospacing="0" w:line="360" w:lineRule="auto"/>
        <w:jc w:val="both"/>
        <w:rPr>
          <w:rStyle w:val="Forte"/>
          <w:b/>
          <w:bCs/>
          <w:sz w:val="24"/>
          <w:szCs w:val="24"/>
        </w:rPr>
      </w:pPr>
      <w:r w:rsidRPr="00A76ECE">
        <w:rPr>
          <w:rStyle w:val="Forte"/>
          <w:b/>
          <w:bCs/>
          <w:sz w:val="24"/>
          <w:szCs w:val="24"/>
        </w:rPr>
        <w:t xml:space="preserve">2. </w:t>
      </w:r>
      <w:r w:rsidR="0013791E" w:rsidRPr="00A76ECE">
        <w:rPr>
          <w:rStyle w:val="Forte"/>
          <w:b/>
          <w:bCs/>
          <w:sz w:val="24"/>
          <w:szCs w:val="24"/>
        </w:rPr>
        <w:t>Descrição</w:t>
      </w:r>
      <w:r w:rsidRPr="00A76ECE">
        <w:rPr>
          <w:rStyle w:val="Forte"/>
          <w:b/>
          <w:bCs/>
          <w:sz w:val="24"/>
          <w:szCs w:val="24"/>
        </w:rPr>
        <w:t xml:space="preserve"> da Necessidade</w:t>
      </w:r>
      <w:r w:rsidR="0013791E" w:rsidRPr="00A76ECE">
        <w:rPr>
          <w:rStyle w:val="Forte"/>
          <w:b/>
          <w:bCs/>
          <w:sz w:val="24"/>
          <w:szCs w:val="24"/>
        </w:rPr>
        <w:t xml:space="preserve"> da Contratação</w:t>
      </w:r>
    </w:p>
    <w:p w14:paraId="616CA296" w14:textId="77777777" w:rsidR="00A76ECE" w:rsidRPr="001B43B6" w:rsidRDefault="00A76ECE" w:rsidP="00A76ECE">
      <w:pPr>
        <w:pStyle w:val="Ttulo3"/>
        <w:spacing w:before="0" w:beforeAutospacing="0" w:after="0" w:afterAutospacing="0"/>
        <w:contextualSpacing/>
        <w:jc w:val="both"/>
        <w:rPr>
          <w:b w:val="0"/>
        </w:rPr>
      </w:pPr>
      <w:r>
        <w:rPr>
          <w:b w:val="0"/>
        </w:rPr>
        <w:t>O equipamento pretendido é usado em todas as unidades de saúde no Sistema Único de Saúde e representa um material indispensável ao desenvolvimento das atividades na área de saúde, para tanto, a aquisição do projetor deverá contemplar um equipamento moderno e dinâmico, de ótima qualidade e que atenda as necessidades a que se propõe, devendo portando, a sua descrição ser elaborada cuidadosamente para que se adeque ao seu uso diário. Inicialmente foram consultados os servidores da Secretaria de Saúde para que descrevessem as características técnicas que melhor atendem as necessidades do uso diário do equipamento. Em seguida foi elaborado o orçamento no site especializado utilizado pela Prefeitura de Quevedos. Por fim procede-se a elaboração do ETP e TR, cadastramento da demando no sistema Compras através da emissão da Solicitação de Compras/Contratações e por fim o encaminhamento de todo o processo ao setor de Licitações. Posteriormente e se obtido sucesso no processo licitatório o equipamento será solicitado ao fornecedor selecionado na licitação.</w:t>
      </w:r>
    </w:p>
    <w:p w14:paraId="383C30E9" w14:textId="77777777" w:rsidR="009B4C12" w:rsidRDefault="009B4C12" w:rsidP="009B4C12">
      <w:pPr>
        <w:pStyle w:val="Ttulo3"/>
        <w:spacing w:before="0" w:beforeAutospacing="0" w:after="0" w:afterAutospacing="0" w:line="360" w:lineRule="auto"/>
        <w:jc w:val="both"/>
      </w:pPr>
    </w:p>
    <w:p w14:paraId="782D3E5F" w14:textId="420173FB" w:rsidR="009B4C12" w:rsidRPr="00A76ECE" w:rsidRDefault="009B4C12" w:rsidP="009B4C12">
      <w:pPr>
        <w:pStyle w:val="Ttulo3"/>
        <w:spacing w:before="0" w:beforeAutospacing="0" w:after="0" w:afterAutospacing="0" w:line="360" w:lineRule="auto"/>
        <w:jc w:val="both"/>
        <w:rPr>
          <w:sz w:val="24"/>
          <w:szCs w:val="24"/>
        </w:rPr>
      </w:pPr>
      <w:r w:rsidRPr="00A76ECE">
        <w:rPr>
          <w:sz w:val="24"/>
          <w:szCs w:val="24"/>
        </w:rPr>
        <w:t xml:space="preserve">2.1. </w:t>
      </w:r>
      <w:r w:rsidRPr="00A76ECE">
        <w:rPr>
          <w:rStyle w:val="Forte"/>
          <w:b/>
          <w:bCs/>
          <w:sz w:val="24"/>
          <w:szCs w:val="24"/>
        </w:rPr>
        <w:t>Público-Alvo</w:t>
      </w:r>
    </w:p>
    <w:p w14:paraId="7ABEB9A5" w14:textId="20820DE3" w:rsidR="009B4C12" w:rsidRDefault="00BD59F4" w:rsidP="00A76ECE">
      <w:pPr>
        <w:pStyle w:val="NormalWeb"/>
        <w:spacing w:before="0" w:beforeAutospacing="0" w:after="0" w:afterAutospacing="0"/>
        <w:jc w:val="both"/>
      </w:pPr>
      <w:r>
        <w:t>Toda a população do Município, a qual é atendida e acompanhada pelos serviços de saúde existentes e prestados na Secretaria de Saúde de Quevedos.</w:t>
      </w:r>
    </w:p>
    <w:p w14:paraId="554A20D4" w14:textId="77777777" w:rsidR="00CA7E55" w:rsidRDefault="00CA7E55" w:rsidP="009B4C12">
      <w:pPr>
        <w:pStyle w:val="Ttulo3"/>
        <w:spacing w:before="0" w:beforeAutospacing="0" w:after="0" w:afterAutospacing="0" w:line="360" w:lineRule="auto"/>
        <w:jc w:val="both"/>
        <w:rPr>
          <w:sz w:val="24"/>
          <w:szCs w:val="24"/>
        </w:rPr>
      </w:pPr>
    </w:p>
    <w:p w14:paraId="0C744E77" w14:textId="3494FE84" w:rsidR="0036365F" w:rsidRPr="00A76ECE" w:rsidRDefault="006B48E6" w:rsidP="009B4C12">
      <w:pPr>
        <w:pStyle w:val="Ttulo3"/>
        <w:spacing w:before="0" w:beforeAutospacing="0" w:after="0" w:afterAutospacing="0" w:line="360" w:lineRule="auto"/>
        <w:jc w:val="both"/>
        <w:rPr>
          <w:sz w:val="24"/>
          <w:szCs w:val="24"/>
        </w:rPr>
      </w:pPr>
      <w:r w:rsidRPr="00A76ECE">
        <w:rPr>
          <w:sz w:val="24"/>
          <w:szCs w:val="24"/>
        </w:rPr>
        <w:t>2</w:t>
      </w:r>
      <w:r w:rsidR="009B4C12" w:rsidRPr="00A76ECE">
        <w:rPr>
          <w:sz w:val="24"/>
          <w:szCs w:val="24"/>
        </w:rPr>
        <w:t xml:space="preserve">.2. </w:t>
      </w:r>
      <w:r w:rsidR="009B4C12" w:rsidRPr="00A76ECE">
        <w:rPr>
          <w:rStyle w:val="Forte"/>
          <w:b/>
          <w:bCs/>
          <w:sz w:val="24"/>
          <w:szCs w:val="24"/>
        </w:rPr>
        <w:t>Escopo do Fornecimento</w:t>
      </w:r>
    </w:p>
    <w:p w14:paraId="4A73DD10" w14:textId="77777777" w:rsidR="00A76ECE" w:rsidRPr="00A76ECE" w:rsidRDefault="00A76ECE" w:rsidP="00A76ECE">
      <w:pPr>
        <w:pStyle w:val="Ttulo3"/>
        <w:spacing w:before="0" w:beforeAutospacing="0" w:after="0" w:afterAutospacing="0"/>
        <w:jc w:val="both"/>
        <w:rPr>
          <w:b w:val="0"/>
          <w:sz w:val="24"/>
          <w:szCs w:val="24"/>
        </w:rPr>
      </w:pPr>
      <w:r w:rsidRPr="00A76ECE">
        <w:rPr>
          <w:b w:val="0"/>
          <w:sz w:val="24"/>
          <w:szCs w:val="24"/>
        </w:rPr>
        <w:t>O fornecimento do equipamento deverá ser feito por empresa que o comercialize, a qual deverá dar total garantia pela qualidade, durabilidade e atendimento as características exigidas no ETP, TR e Edital da Licitação.</w:t>
      </w:r>
    </w:p>
    <w:p w14:paraId="2D251782" w14:textId="77777777" w:rsidR="00BD59F4" w:rsidRDefault="00BD59F4" w:rsidP="0013791E">
      <w:pPr>
        <w:pStyle w:val="NormalWeb"/>
        <w:spacing w:before="0" w:beforeAutospacing="0" w:after="0" w:afterAutospacing="0" w:line="360" w:lineRule="auto"/>
        <w:jc w:val="both"/>
      </w:pPr>
    </w:p>
    <w:p w14:paraId="52F4DA3B" w14:textId="77777777" w:rsidR="0036365F" w:rsidRDefault="0036365F" w:rsidP="0013791E">
      <w:pPr>
        <w:pStyle w:val="NormalWeb"/>
        <w:spacing w:before="0" w:beforeAutospacing="0" w:after="0" w:afterAutospacing="0" w:line="360" w:lineRule="auto"/>
        <w:jc w:val="both"/>
      </w:pPr>
    </w:p>
    <w:p w14:paraId="2F9A86E7" w14:textId="20DAB6E3" w:rsidR="0013791E" w:rsidRDefault="0013791E" w:rsidP="0013791E">
      <w:pPr>
        <w:pStyle w:val="NormalWeb"/>
        <w:spacing w:before="0" w:beforeAutospacing="0" w:after="0" w:afterAutospacing="0" w:line="360" w:lineRule="auto"/>
        <w:jc w:val="both"/>
        <w:rPr>
          <w:b/>
        </w:rPr>
      </w:pPr>
      <w:r>
        <w:rPr>
          <w:b/>
        </w:rPr>
        <w:lastRenderedPageBreak/>
        <w:t>3. Demonstração da Previsão da Contratação</w:t>
      </w:r>
    </w:p>
    <w:p w14:paraId="67A4BA07" w14:textId="68AEB7F2" w:rsidR="00060C37" w:rsidRPr="0013791E" w:rsidRDefault="0013791E" w:rsidP="00A76ECE">
      <w:pPr>
        <w:pStyle w:val="NormalWeb"/>
        <w:spacing w:before="0" w:beforeAutospacing="0" w:after="0" w:afterAutospacing="0"/>
        <w:jc w:val="both"/>
      </w:pPr>
      <w:r>
        <w:t xml:space="preserve">O Plano Anual de Contratação está em fase de elaboração, não tendo ainda sido devidamente homologado pela Administração, no entanto </w:t>
      </w:r>
      <w:r w:rsidR="00A76ECE">
        <w:t>o</w:t>
      </w:r>
      <w:r w:rsidR="00BD59F4">
        <w:t xml:space="preserve"> </w:t>
      </w:r>
      <w:r w:rsidR="00A76ECE">
        <w:t>equipamento</w:t>
      </w:r>
      <w:r w:rsidR="00BD59F4">
        <w:t xml:space="preserve"> pretendido não </w:t>
      </w:r>
      <w:r w:rsidR="00A76ECE">
        <w:t>é</w:t>
      </w:r>
      <w:r w:rsidR="00BD59F4">
        <w:t xml:space="preserve"> novidade para a Administração, tratando-se de um</w:t>
      </w:r>
      <w:r w:rsidR="00A76ECE">
        <w:t xml:space="preserve"> equipamento já adquirido por inúmeras vezes e por várias Secretarias e órgãos. p</w:t>
      </w:r>
      <w:r w:rsidR="00BD59F4">
        <w:t xml:space="preserve">ortanto, a aquisição desse </w:t>
      </w:r>
      <w:r w:rsidR="00A76ECE">
        <w:t>equipamento</w:t>
      </w:r>
      <w:r w:rsidR="00BD59F4">
        <w:t xml:space="preserve"> já é previsto durante a elaboração do Plano Plurianual, Lei de Diretrizes Orçamentárias e Orçamento Anual, não sendo dessa foram uma despesa nova.</w:t>
      </w:r>
    </w:p>
    <w:p w14:paraId="671A435B" w14:textId="69EB38CD" w:rsidR="00C409FD" w:rsidRPr="00A76ECE" w:rsidRDefault="00C409FD" w:rsidP="00C409FD">
      <w:pPr>
        <w:pStyle w:val="Ttulo3"/>
        <w:rPr>
          <w:sz w:val="24"/>
          <w:szCs w:val="24"/>
        </w:rPr>
      </w:pPr>
      <w:r w:rsidRPr="00A76ECE">
        <w:rPr>
          <w:sz w:val="24"/>
          <w:szCs w:val="24"/>
        </w:rPr>
        <w:t xml:space="preserve">4. </w:t>
      </w:r>
      <w:r w:rsidRPr="00A76ECE">
        <w:rPr>
          <w:rStyle w:val="Forte"/>
          <w:b/>
          <w:bCs/>
          <w:sz w:val="24"/>
          <w:szCs w:val="24"/>
        </w:rPr>
        <w:t xml:space="preserve">Requisitos </w:t>
      </w:r>
      <w:r w:rsidR="0013791E" w:rsidRPr="00A76ECE">
        <w:rPr>
          <w:rStyle w:val="Forte"/>
          <w:b/>
          <w:bCs/>
          <w:sz w:val="24"/>
          <w:szCs w:val="24"/>
        </w:rPr>
        <w:t>da Contratação</w:t>
      </w:r>
    </w:p>
    <w:p w14:paraId="7596E5E1" w14:textId="3D45203C" w:rsidR="00C409FD" w:rsidRPr="00CA6043" w:rsidRDefault="00BD59F4" w:rsidP="00A76ECE">
      <w:pPr>
        <w:pStyle w:val="NormalWeb"/>
        <w:numPr>
          <w:ilvl w:val="0"/>
          <w:numId w:val="15"/>
        </w:numPr>
        <w:spacing w:before="0" w:beforeAutospacing="0" w:after="0" w:afterAutospacing="0"/>
        <w:ind w:left="714" w:hanging="357"/>
        <w:jc w:val="both"/>
      </w:pPr>
      <w:r>
        <w:t>Seleção d</w:t>
      </w:r>
      <w:r w:rsidR="00A76ECE">
        <w:t>a</w:t>
      </w:r>
      <w:r>
        <w:t xml:space="preserve"> empresa devidamente habilitada na Licitação</w:t>
      </w:r>
      <w:r w:rsidR="00C409FD" w:rsidRPr="00CA6043">
        <w:t>;</w:t>
      </w:r>
    </w:p>
    <w:p w14:paraId="38FDD130" w14:textId="1591938D" w:rsidR="00C409FD" w:rsidRPr="00CA6043" w:rsidRDefault="00BD59F4" w:rsidP="00A76ECE">
      <w:pPr>
        <w:pStyle w:val="NormalWeb"/>
        <w:numPr>
          <w:ilvl w:val="0"/>
          <w:numId w:val="15"/>
        </w:numPr>
        <w:spacing w:before="0" w:beforeAutospacing="0" w:after="0" w:afterAutospacing="0"/>
        <w:ind w:left="714" w:hanging="357"/>
        <w:jc w:val="both"/>
      </w:pPr>
      <w:r>
        <w:t xml:space="preserve">Fornecimento de </w:t>
      </w:r>
      <w:r w:rsidR="00A76ECE">
        <w:t>equipamento</w:t>
      </w:r>
      <w:r>
        <w:t xml:space="preserve"> de qualidade e que atenda as necessidades da Administração</w:t>
      </w:r>
      <w:r w:rsidR="00C409FD" w:rsidRPr="00CA6043">
        <w:t>;</w:t>
      </w:r>
    </w:p>
    <w:p w14:paraId="7C4F005E" w14:textId="4350DA72" w:rsidR="00C409FD" w:rsidRDefault="00060C37" w:rsidP="00A76ECE">
      <w:pPr>
        <w:pStyle w:val="NormalWeb"/>
        <w:numPr>
          <w:ilvl w:val="0"/>
          <w:numId w:val="15"/>
        </w:numPr>
        <w:spacing w:before="0" w:beforeAutospacing="0" w:after="0" w:afterAutospacing="0"/>
        <w:ind w:left="714" w:hanging="357"/>
        <w:jc w:val="both"/>
      </w:pPr>
      <w:r>
        <w:t>Fiscalização do fornecimento levando em consideração todas as normas legais cabíveis</w:t>
      </w:r>
      <w:r w:rsidR="00C409FD" w:rsidRPr="00CA6043">
        <w:t>.</w:t>
      </w:r>
    </w:p>
    <w:p w14:paraId="59FF81EF" w14:textId="77777777" w:rsidR="00060C37" w:rsidRPr="00CA6043" w:rsidRDefault="00060C37" w:rsidP="00C409FD">
      <w:pPr>
        <w:pStyle w:val="NormalWeb"/>
        <w:spacing w:before="0" w:beforeAutospacing="0" w:after="0" w:afterAutospacing="0" w:line="360" w:lineRule="auto"/>
        <w:ind w:left="714"/>
        <w:jc w:val="both"/>
      </w:pPr>
    </w:p>
    <w:p w14:paraId="7DCDFF7F" w14:textId="7FA76404" w:rsidR="00C409FD" w:rsidRDefault="00C409FD" w:rsidP="00C409FD">
      <w:pPr>
        <w:pStyle w:val="Ttulo3"/>
        <w:spacing w:before="0" w:beforeAutospacing="0" w:after="0" w:afterAutospacing="0" w:line="360" w:lineRule="auto"/>
        <w:jc w:val="both"/>
        <w:rPr>
          <w:rStyle w:val="Forte"/>
          <w:b/>
          <w:bCs/>
        </w:rPr>
      </w:pPr>
      <w:r>
        <w:t xml:space="preserve">5. </w:t>
      </w:r>
      <w:r w:rsidR="0013791E">
        <w:rPr>
          <w:rStyle w:val="Forte"/>
          <w:b/>
          <w:bCs/>
        </w:rPr>
        <w:t>Estimativa das Quantidades</w:t>
      </w:r>
    </w:p>
    <w:p w14:paraId="523A2FBD" w14:textId="1664DFD4" w:rsidR="0036365F" w:rsidRDefault="00060C37" w:rsidP="00691F6B">
      <w:pPr>
        <w:pStyle w:val="NormalWeb"/>
        <w:spacing w:before="0" w:beforeAutospacing="0" w:after="0" w:afterAutospacing="0" w:line="360" w:lineRule="auto"/>
        <w:jc w:val="both"/>
      </w:pPr>
      <w:r w:rsidRPr="00060C37">
        <w:t>A estimativa das quanti</w:t>
      </w:r>
      <w:r>
        <w:t>dades a serem adquiridas é:</w:t>
      </w:r>
    </w:p>
    <w:tbl>
      <w:tblPr>
        <w:tblStyle w:val="Tabelacomgrade"/>
        <w:tblW w:w="0" w:type="auto"/>
        <w:tblLayout w:type="fixed"/>
        <w:tblLook w:val="04A0" w:firstRow="1" w:lastRow="0" w:firstColumn="1" w:lastColumn="0" w:noHBand="0" w:noVBand="1"/>
      </w:tblPr>
      <w:tblGrid>
        <w:gridCol w:w="675"/>
        <w:gridCol w:w="6521"/>
        <w:gridCol w:w="567"/>
        <w:gridCol w:w="850"/>
      </w:tblGrid>
      <w:tr w:rsidR="0078229E" w:rsidRPr="001B55D3" w14:paraId="10C4052D" w14:textId="77777777" w:rsidTr="0078229E">
        <w:tc>
          <w:tcPr>
            <w:tcW w:w="675" w:type="dxa"/>
          </w:tcPr>
          <w:p w14:paraId="30E64023" w14:textId="2D36E9D2" w:rsidR="0078229E" w:rsidRPr="0078229E" w:rsidRDefault="0078229E" w:rsidP="001B55D3">
            <w:pPr>
              <w:pStyle w:val="NormalWeb"/>
              <w:spacing w:before="0" w:beforeAutospacing="0" w:after="0" w:afterAutospacing="0" w:line="360" w:lineRule="auto"/>
              <w:jc w:val="center"/>
              <w:rPr>
                <w:b/>
                <w:sz w:val="16"/>
                <w:szCs w:val="16"/>
              </w:rPr>
            </w:pPr>
            <w:r w:rsidRPr="0078229E">
              <w:rPr>
                <w:b/>
                <w:sz w:val="16"/>
                <w:szCs w:val="16"/>
              </w:rPr>
              <w:t>ITEM</w:t>
            </w:r>
          </w:p>
        </w:tc>
        <w:tc>
          <w:tcPr>
            <w:tcW w:w="6521" w:type="dxa"/>
          </w:tcPr>
          <w:p w14:paraId="0C374D18" w14:textId="379040D5" w:rsidR="0078229E" w:rsidRPr="001B55D3" w:rsidRDefault="0078229E" w:rsidP="001B55D3">
            <w:pPr>
              <w:pStyle w:val="NormalWeb"/>
              <w:spacing w:before="0" w:beforeAutospacing="0" w:after="0" w:afterAutospacing="0" w:line="360" w:lineRule="auto"/>
              <w:jc w:val="center"/>
              <w:rPr>
                <w:b/>
                <w:sz w:val="20"/>
                <w:szCs w:val="20"/>
              </w:rPr>
            </w:pPr>
            <w:r w:rsidRPr="001B55D3">
              <w:rPr>
                <w:b/>
                <w:sz w:val="20"/>
                <w:szCs w:val="20"/>
              </w:rPr>
              <w:t>DESCRIÇÃO</w:t>
            </w:r>
          </w:p>
        </w:tc>
        <w:tc>
          <w:tcPr>
            <w:tcW w:w="567" w:type="dxa"/>
          </w:tcPr>
          <w:p w14:paraId="4095450C" w14:textId="46FC3A58" w:rsidR="0078229E" w:rsidRPr="0078229E" w:rsidRDefault="0078229E" w:rsidP="001B55D3">
            <w:pPr>
              <w:pStyle w:val="NormalWeb"/>
              <w:spacing w:before="0" w:beforeAutospacing="0" w:after="0" w:afterAutospacing="0" w:line="360" w:lineRule="auto"/>
              <w:jc w:val="center"/>
              <w:rPr>
                <w:b/>
                <w:sz w:val="16"/>
                <w:szCs w:val="16"/>
              </w:rPr>
            </w:pPr>
            <w:r w:rsidRPr="0078229E">
              <w:rPr>
                <w:b/>
                <w:sz w:val="16"/>
                <w:szCs w:val="16"/>
              </w:rPr>
              <w:t>QTD</w:t>
            </w:r>
          </w:p>
        </w:tc>
        <w:tc>
          <w:tcPr>
            <w:tcW w:w="850" w:type="dxa"/>
          </w:tcPr>
          <w:p w14:paraId="7CDEF759" w14:textId="2AF24D96" w:rsidR="0078229E" w:rsidRPr="0078229E" w:rsidRDefault="0078229E" w:rsidP="0078229E">
            <w:pPr>
              <w:pStyle w:val="NormalWeb"/>
              <w:spacing w:before="0" w:beforeAutospacing="0" w:after="0" w:afterAutospacing="0" w:line="360" w:lineRule="auto"/>
              <w:jc w:val="center"/>
              <w:rPr>
                <w:b/>
                <w:sz w:val="16"/>
                <w:szCs w:val="16"/>
              </w:rPr>
            </w:pPr>
            <w:r w:rsidRPr="0078229E">
              <w:rPr>
                <w:b/>
                <w:sz w:val="16"/>
                <w:szCs w:val="16"/>
              </w:rPr>
              <w:t>VALOR</w:t>
            </w:r>
          </w:p>
        </w:tc>
      </w:tr>
      <w:tr w:rsidR="0078229E" w14:paraId="101B04B7" w14:textId="77777777" w:rsidTr="0078229E">
        <w:tc>
          <w:tcPr>
            <w:tcW w:w="675" w:type="dxa"/>
          </w:tcPr>
          <w:p w14:paraId="4B073BEE" w14:textId="78E169DB" w:rsidR="0078229E" w:rsidRDefault="0078229E" w:rsidP="001B55D3">
            <w:pPr>
              <w:pStyle w:val="NormalWeb"/>
              <w:spacing w:before="0" w:beforeAutospacing="0" w:after="0" w:afterAutospacing="0" w:line="360" w:lineRule="auto"/>
              <w:jc w:val="center"/>
              <w:rPr>
                <w:b/>
              </w:rPr>
            </w:pPr>
            <w:r>
              <w:rPr>
                <w:b/>
              </w:rPr>
              <w:t>01</w:t>
            </w:r>
          </w:p>
        </w:tc>
        <w:tc>
          <w:tcPr>
            <w:tcW w:w="6521" w:type="dxa"/>
          </w:tcPr>
          <w:p w14:paraId="6F92F638" w14:textId="5BDE3F89" w:rsidR="0078229E" w:rsidRPr="00D509BC" w:rsidRDefault="0078229E" w:rsidP="00720F05">
            <w:pPr>
              <w:pStyle w:val="NormalWeb"/>
              <w:spacing w:before="0" w:beforeAutospacing="0" w:after="0" w:afterAutospacing="0" w:line="360" w:lineRule="auto"/>
              <w:jc w:val="both"/>
              <w:rPr>
                <w:b/>
                <w:sz w:val="20"/>
                <w:szCs w:val="20"/>
              </w:rPr>
            </w:pPr>
            <w:r w:rsidRPr="00D509BC">
              <w:rPr>
                <w:b/>
                <w:sz w:val="20"/>
                <w:szCs w:val="20"/>
              </w:rPr>
              <w:t xml:space="preserve">Projeto multimídia – DATASHOW, </w:t>
            </w:r>
            <w:r w:rsidRPr="00D509BC">
              <w:rPr>
                <w:color w:val="000000"/>
                <w:sz w:val="20"/>
                <w:szCs w:val="20"/>
                <w:shd w:val="clear" w:color="auto" w:fill="FFFFFF"/>
              </w:rPr>
              <w:t xml:space="preserve">tecnologia 3LCD de 3 chips, </w:t>
            </w:r>
            <w:r w:rsidR="004901B5" w:rsidRPr="00D509BC">
              <w:rPr>
                <w:color w:val="000000"/>
                <w:sz w:val="20"/>
                <w:szCs w:val="20"/>
                <w:shd w:val="clear" w:color="auto" w:fill="FFFFFF"/>
              </w:rPr>
              <w:t xml:space="preserve">mínimo 3.600 lúmens, resolução XGA nativa, tamanho de imagem de 15” a 350", recurso de Tela Dividida e alto-falante embutido de no mínimo 5W, lâmpada de até 12.000 horas no Modo ECO, instalação e posicionamento fáceis, assistência técnica no Brasil, controle remoto, iluminação por lâmpada, entrada do computador 2 D-sub15 pin, 1 RCA, saída computador 1 d-sub15 pin, 2 entradas estéreo mini, 1 saída estéreo mini, 1 USB-B para atualização, </w:t>
            </w:r>
            <w:r w:rsidR="00720F05" w:rsidRPr="00D509BC">
              <w:rPr>
                <w:color w:val="000000"/>
                <w:sz w:val="20"/>
                <w:szCs w:val="20"/>
                <w:shd w:val="clear" w:color="auto" w:fill="FFFFFF"/>
              </w:rPr>
              <w:t xml:space="preserve">proporções 4:03, contraste até 15.000:1, frequência 50 Hz – 60 Hz, áudio </w:t>
            </w:r>
            <w:proofErr w:type="spellStart"/>
            <w:r w:rsidR="00720F05" w:rsidRPr="00D509BC">
              <w:rPr>
                <w:color w:val="000000"/>
                <w:sz w:val="20"/>
                <w:szCs w:val="20"/>
                <w:shd w:val="clear" w:color="auto" w:fill="FFFFFF"/>
              </w:rPr>
              <w:t>monoaurual</w:t>
            </w:r>
            <w:proofErr w:type="spellEnd"/>
            <w:r w:rsidR="00720F05" w:rsidRPr="00D509BC">
              <w:rPr>
                <w:color w:val="000000"/>
                <w:sz w:val="20"/>
                <w:szCs w:val="20"/>
                <w:shd w:val="clear" w:color="auto" w:fill="FFFFFF"/>
              </w:rPr>
              <w:t xml:space="preserve"> 5w x 1, nível de ruído 28dB (Eco)/37dB (normal), bivolt, tomada 10 amperes, cabo de alimentação, manual e garantia de fábrica de 03 (três) anos.</w:t>
            </w:r>
            <w:r w:rsidR="004901B5" w:rsidRPr="00D509BC">
              <w:rPr>
                <w:color w:val="000000"/>
                <w:sz w:val="20"/>
                <w:szCs w:val="20"/>
                <w:shd w:val="clear" w:color="auto" w:fill="FFFFFF"/>
              </w:rPr>
              <w:t xml:space="preserve"> </w:t>
            </w:r>
          </w:p>
        </w:tc>
        <w:tc>
          <w:tcPr>
            <w:tcW w:w="567" w:type="dxa"/>
          </w:tcPr>
          <w:p w14:paraId="73FCBD99" w14:textId="1CF25117" w:rsidR="0078229E" w:rsidRDefault="0078229E" w:rsidP="001B55D3">
            <w:pPr>
              <w:pStyle w:val="NormalWeb"/>
              <w:spacing w:before="0" w:beforeAutospacing="0" w:after="0" w:afterAutospacing="0" w:line="360" w:lineRule="auto"/>
              <w:jc w:val="center"/>
              <w:rPr>
                <w:b/>
              </w:rPr>
            </w:pPr>
            <w:r>
              <w:rPr>
                <w:b/>
              </w:rPr>
              <w:t>1</w:t>
            </w:r>
          </w:p>
        </w:tc>
        <w:tc>
          <w:tcPr>
            <w:tcW w:w="850" w:type="dxa"/>
          </w:tcPr>
          <w:p w14:paraId="773A3BF4" w14:textId="77777777" w:rsidR="0078229E" w:rsidRDefault="0078229E" w:rsidP="00691F6B">
            <w:pPr>
              <w:pStyle w:val="NormalWeb"/>
              <w:spacing w:before="0" w:beforeAutospacing="0" w:after="0" w:afterAutospacing="0" w:line="360" w:lineRule="auto"/>
              <w:jc w:val="both"/>
              <w:rPr>
                <w:b/>
              </w:rPr>
            </w:pPr>
          </w:p>
        </w:tc>
      </w:tr>
      <w:tr w:rsidR="00D509BC" w14:paraId="4E00D7DA" w14:textId="77777777" w:rsidTr="0078229E">
        <w:tc>
          <w:tcPr>
            <w:tcW w:w="675" w:type="dxa"/>
          </w:tcPr>
          <w:p w14:paraId="1DA2F0BD" w14:textId="021E11EE" w:rsidR="00D509BC" w:rsidRDefault="00D509BC" w:rsidP="001B55D3">
            <w:pPr>
              <w:pStyle w:val="NormalWeb"/>
              <w:spacing w:before="0" w:beforeAutospacing="0" w:after="0" w:afterAutospacing="0" w:line="360" w:lineRule="auto"/>
              <w:jc w:val="center"/>
              <w:rPr>
                <w:b/>
              </w:rPr>
            </w:pPr>
            <w:r>
              <w:rPr>
                <w:b/>
              </w:rPr>
              <w:t>02</w:t>
            </w:r>
          </w:p>
        </w:tc>
        <w:tc>
          <w:tcPr>
            <w:tcW w:w="6521" w:type="dxa"/>
          </w:tcPr>
          <w:p w14:paraId="0EFA55C2" w14:textId="6F0502E6" w:rsidR="00D509BC" w:rsidRPr="00D509BC" w:rsidRDefault="00D711F1" w:rsidP="00D711F1">
            <w:pPr>
              <w:pStyle w:val="NormalWeb"/>
              <w:spacing w:before="0" w:beforeAutospacing="0" w:after="0" w:afterAutospacing="0" w:line="360" w:lineRule="auto"/>
              <w:jc w:val="both"/>
              <w:rPr>
                <w:sz w:val="20"/>
                <w:szCs w:val="20"/>
              </w:rPr>
            </w:pPr>
            <w:r>
              <w:rPr>
                <w:sz w:val="20"/>
                <w:szCs w:val="20"/>
              </w:rPr>
              <w:t>Suporte para projetor, tripé, quatro seções, bandeja para mouse, ajustável notebook, celular e projetor multimídia, completo na cor preta, altura ajustável de 58 cm até 160 cm, bandeja inclinável e proteção total, design de estrutura de tripé reforçada, com mecanismo de bloqueio, travamento antiderrapante, e suportes estável, com capacidade de carga de até 10 quilogramas.</w:t>
            </w:r>
          </w:p>
        </w:tc>
        <w:tc>
          <w:tcPr>
            <w:tcW w:w="567" w:type="dxa"/>
          </w:tcPr>
          <w:p w14:paraId="34B8B7D0" w14:textId="4D4EDCE7" w:rsidR="00D509BC" w:rsidRDefault="0011356A" w:rsidP="001B55D3">
            <w:pPr>
              <w:pStyle w:val="NormalWeb"/>
              <w:spacing w:before="0" w:beforeAutospacing="0" w:after="0" w:afterAutospacing="0" w:line="360" w:lineRule="auto"/>
              <w:jc w:val="center"/>
              <w:rPr>
                <w:b/>
              </w:rPr>
            </w:pPr>
            <w:r>
              <w:rPr>
                <w:b/>
              </w:rPr>
              <w:t>1</w:t>
            </w:r>
          </w:p>
        </w:tc>
        <w:tc>
          <w:tcPr>
            <w:tcW w:w="850" w:type="dxa"/>
          </w:tcPr>
          <w:p w14:paraId="2D707337" w14:textId="77777777" w:rsidR="00D509BC" w:rsidRDefault="00D509BC" w:rsidP="00691F6B">
            <w:pPr>
              <w:pStyle w:val="NormalWeb"/>
              <w:spacing w:before="0" w:beforeAutospacing="0" w:after="0" w:afterAutospacing="0" w:line="360" w:lineRule="auto"/>
              <w:jc w:val="both"/>
              <w:rPr>
                <w:b/>
              </w:rPr>
            </w:pPr>
          </w:p>
        </w:tc>
      </w:tr>
    </w:tbl>
    <w:p w14:paraId="19540FC4" w14:textId="13B5D290" w:rsidR="00D934FF" w:rsidRDefault="00D934FF" w:rsidP="00691F6B">
      <w:pPr>
        <w:pStyle w:val="NormalWeb"/>
        <w:spacing w:before="0" w:beforeAutospacing="0" w:after="0" w:afterAutospacing="0" w:line="360" w:lineRule="auto"/>
        <w:jc w:val="both"/>
        <w:rPr>
          <w:b/>
        </w:rPr>
      </w:pPr>
    </w:p>
    <w:p w14:paraId="1665542B" w14:textId="77777777" w:rsidR="00691F6B" w:rsidRDefault="00691F6B" w:rsidP="00691F6B">
      <w:pPr>
        <w:pStyle w:val="NormalWeb"/>
        <w:spacing w:before="0" w:beforeAutospacing="0" w:after="0" w:afterAutospacing="0" w:line="360" w:lineRule="auto"/>
        <w:jc w:val="both"/>
        <w:rPr>
          <w:b/>
        </w:rPr>
      </w:pPr>
      <w:r>
        <w:rPr>
          <w:b/>
        </w:rPr>
        <w:t>6. Levantamento de Mercado</w:t>
      </w:r>
    </w:p>
    <w:p w14:paraId="14E9001D" w14:textId="321A7190" w:rsidR="00691F6B" w:rsidRDefault="00066D5F" w:rsidP="00CA7E55">
      <w:pPr>
        <w:pStyle w:val="NormalWeb"/>
        <w:spacing w:before="0" w:beforeAutospacing="0" w:after="0" w:afterAutospacing="0"/>
        <w:jc w:val="both"/>
      </w:pPr>
      <w:r>
        <w:t>O levantamento de mercado foi realizado no site especializado utilizado por toda a Administração Municipal para as suas aquisições.</w:t>
      </w:r>
    </w:p>
    <w:p w14:paraId="64F2D09E" w14:textId="36EB8C0D" w:rsidR="0036365F" w:rsidRDefault="00066D5F" w:rsidP="00CA7E55">
      <w:pPr>
        <w:pStyle w:val="NormalWeb"/>
        <w:spacing w:before="0" w:beforeAutospacing="0" w:after="0" w:afterAutospacing="0"/>
        <w:jc w:val="both"/>
      </w:pPr>
      <w:r>
        <w:lastRenderedPageBreak/>
        <w:t>Os resultados obtidos foram:</w:t>
      </w:r>
    </w:p>
    <w:tbl>
      <w:tblPr>
        <w:tblStyle w:val="Tabelacomgrade"/>
        <w:tblW w:w="8897" w:type="dxa"/>
        <w:tblLayout w:type="fixed"/>
        <w:tblLook w:val="04A0" w:firstRow="1" w:lastRow="0" w:firstColumn="1" w:lastColumn="0" w:noHBand="0" w:noVBand="1"/>
      </w:tblPr>
      <w:tblGrid>
        <w:gridCol w:w="675"/>
        <w:gridCol w:w="6521"/>
        <w:gridCol w:w="567"/>
        <w:gridCol w:w="1134"/>
      </w:tblGrid>
      <w:tr w:rsidR="00222A99" w:rsidRPr="001B55D3" w14:paraId="13B0460A" w14:textId="77777777" w:rsidTr="00F767E2">
        <w:tc>
          <w:tcPr>
            <w:tcW w:w="675" w:type="dxa"/>
          </w:tcPr>
          <w:p w14:paraId="14CE7C02" w14:textId="77777777" w:rsidR="00222A99" w:rsidRPr="0078229E" w:rsidRDefault="00222A99" w:rsidP="008E483F">
            <w:pPr>
              <w:pStyle w:val="NormalWeb"/>
              <w:spacing w:before="0" w:beforeAutospacing="0" w:after="0" w:afterAutospacing="0" w:line="360" w:lineRule="auto"/>
              <w:jc w:val="center"/>
              <w:rPr>
                <w:b/>
                <w:sz w:val="16"/>
                <w:szCs w:val="16"/>
              </w:rPr>
            </w:pPr>
            <w:r w:rsidRPr="0078229E">
              <w:rPr>
                <w:b/>
                <w:sz w:val="16"/>
                <w:szCs w:val="16"/>
              </w:rPr>
              <w:t>ITEM</w:t>
            </w:r>
          </w:p>
        </w:tc>
        <w:tc>
          <w:tcPr>
            <w:tcW w:w="6521" w:type="dxa"/>
          </w:tcPr>
          <w:p w14:paraId="50781CFC" w14:textId="77777777" w:rsidR="00222A99" w:rsidRPr="001B55D3" w:rsidRDefault="00222A99" w:rsidP="008E483F">
            <w:pPr>
              <w:pStyle w:val="NormalWeb"/>
              <w:spacing w:before="0" w:beforeAutospacing="0" w:after="0" w:afterAutospacing="0" w:line="360" w:lineRule="auto"/>
              <w:jc w:val="center"/>
              <w:rPr>
                <w:b/>
                <w:sz w:val="20"/>
                <w:szCs w:val="20"/>
              </w:rPr>
            </w:pPr>
            <w:r w:rsidRPr="001B55D3">
              <w:rPr>
                <w:b/>
                <w:sz w:val="20"/>
                <w:szCs w:val="20"/>
              </w:rPr>
              <w:t>DESCRIÇÃO</w:t>
            </w:r>
          </w:p>
        </w:tc>
        <w:tc>
          <w:tcPr>
            <w:tcW w:w="567" w:type="dxa"/>
          </w:tcPr>
          <w:p w14:paraId="2AFCDB98" w14:textId="77777777" w:rsidR="00222A99" w:rsidRPr="0078229E" w:rsidRDefault="00222A99" w:rsidP="008E483F">
            <w:pPr>
              <w:pStyle w:val="NormalWeb"/>
              <w:spacing w:before="0" w:beforeAutospacing="0" w:after="0" w:afterAutospacing="0" w:line="360" w:lineRule="auto"/>
              <w:jc w:val="center"/>
              <w:rPr>
                <w:b/>
                <w:sz w:val="16"/>
                <w:szCs w:val="16"/>
              </w:rPr>
            </w:pPr>
            <w:r w:rsidRPr="0078229E">
              <w:rPr>
                <w:b/>
                <w:sz w:val="16"/>
                <w:szCs w:val="16"/>
              </w:rPr>
              <w:t>QTD</w:t>
            </w:r>
          </w:p>
        </w:tc>
        <w:tc>
          <w:tcPr>
            <w:tcW w:w="1134" w:type="dxa"/>
          </w:tcPr>
          <w:p w14:paraId="41812D36" w14:textId="77777777" w:rsidR="00222A99" w:rsidRPr="0078229E" w:rsidRDefault="00222A99" w:rsidP="008E483F">
            <w:pPr>
              <w:pStyle w:val="NormalWeb"/>
              <w:spacing w:before="0" w:beforeAutospacing="0" w:after="0" w:afterAutospacing="0" w:line="360" w:lineRule="auto"/>
              <w:jc w:val="center"/>
              <w:rPr>
                <w:b/>
                <w:sz w:val="16"/>
                <w:szCs w:val="16"/>
              </w:rPr>
            </w:pPr>
            <w:r w:rsidRPr="0078229E">
              <w:rPr>
                <w:b/>
                <w:sz w:val="16"/>
                <w:szCs w:val="16"/>
              </w:rPr>
              <w:t>VALOR</w:t>
            </w:r>
          </w:p>
        </w:tc>
      </w:tr>
      <w:tr w:rsidR="00222A99" w14:paraId="0BC037A0" w14:textId="77777777" w:rsidTr="00F767E2">
        <w:tc>
          <w:tcPr>
            <w:tcW w:w="675" w:type="dxa"/>
          </w:tcPr>
          <w:p w14:paraId="6C7BA3CE" w14:textId="77777777" w:rsidR="00222A99" w:rsidRDefault="00222A99" w:rsidP="008E483F">
            <w:pPr>
              <w:pStyle w:val="NormalWeb"/>
              <w:spacing w:before="0" w:beforeAutospacing="0" w:after="0" w:afterAutospacing="0" w:line="360" w:lineRule="auto"/>
              <w:jc w:val="center"/>
              <w:rPr>
                <w:b/>
              </w:rPr>
            </w:pPr>
            <w:r>
              <w:rPr>
                <w:b/>
              </w:rPr>
              <w:t>01</w:t>
            </w:r>
          </w:p>
        </w:tc>
        <w:tc>
          <w:tcPr>
            <w:tcW w:w="6521" w:type="dxa"/>
          </w:tcPr>
          <w:p w14:paraId="5E47FC30" w14:textId="77777777" w:rsidR="00222A99" w:rsidRPr="00AF74F5" w:rsidRDefault="00222A99" w:rsidP="008E483F">
            <w:pPr>
              <w:pStyle w:val="NormalWeb"/>
              <w:spacing w:before="0" w:beforeAutospacing="0" w:after="0" w:afterAutospacing="0" w:line="360" w:lineRule="auto"/>
              <w:jc w:val="both"/>
              <w:rPr>
                <w:b/>
                <w:sz w:val="20"/>
                <w:szCs w:val="20"/>
              </w:rPr>
            </w:pPr>
            <w:r w:rsidRPr="00AF74F5">
              <w:rPr>
                <w:b/>
                <w:sz w:val="20"/>
                <w:szCs w:val="20"/>
              </w:rPr>
              <w:t xml:space="preserve">Projeto multimídia – DATASHOW, </w:t>
            </w:r>
            <w:r w:rsidRPr="00AF74F5">
              <w:rPr>
                <w:color w:val="000000"/>
                <w:sz w:val="20"/>
                <w:szCs w:val="20"/>
                <w:shd w:val="clear" w:color="auto" w:fill="FFFFFF"/>
              </w:rPr>
              <w:t xml:space="preserve">tecnologia 3LCD de 3 chips, mínimo 3.600 lúmens, resolução XGA nativa, tamanho de imagem de 15” a 350", recurso de Tela Dividida e alto-falante embutido de no mínimo 5W, lâmpada de até 12.000 horas no Modo ECO, instalação e posicionamento fáceis, assistência técnica no Brasil, controle remoto, iluminação por lâmpada, entrada do computador 2 D-sub15 pin, 1 RCA, saída computador 1 d-sub15 pin, 2 entradas estéreo mini, 1 saída estéreo mini, 1 USB-B para atualização, proporções 4:03, contraste até 15.000:1, frequência 50 Hz – 60 Hz, áudio </w:t>
            </w:r>
            <w:proofErr w:type="spellStart"/>
            <w:r w:rsidRPr="00AF74F5">
              <w:rPr>
                <w:color w:val="000000"/>
                <w:sz w:val="20"/>
                <w:szCs w:val="20"/>
                <w:shd w:val="clear" w:color="auto" w:fill="FFFFFF"/>
              </w:rPr>
              <w:t>monoaurual</w:t>
            </w:r>
            <w:proofErr w:type="spellEnd"/>
            <w:r w:rsidRPr="00AF74F5">
              <w:rPr>
                <w:color w:val="000000"/>
                <w:sz w:val="20"/>
                <w:szCs w:val="20"/>
                <w:shd w:val="clear" w:color="auto" w:fill="FFFFFF"/>
              </w:rPr>
              <w:t xml:space="preserve"> 5w x 1, nível de ruído 28dB (Eco)/37dB (normal), bivolt, tomada 10 amperes, cabo de alimentação, manual e garantia de fábrica de 03 (três) anos. </w:t>
            </w:r>
          </w:p>
        </w:tc>
        <w:tc>
          <w:tcPr>
            <w:tcW w:w="567" w:type="dxa"/>
          </w:tcPr>
          <w:p w14:paraId="0AA29C13" w14:textId="77777777" w:rsidR="00222A99" w:rsidRDefault="00222A99" w:rsidP="008E483F">
            <w:pPr>
              <w:pStyle w:val="NormalWeb"/>
              <w:spacing w:before="0" w:beforeAutospacing="0" w:after="0" w:afterAutospacing="0" w:line="360" w:lineRule="auto"/>
              <w:jc w:val="center"/>
              <w:rPr>
                <w:b/>
              </w:rPr>
            </w:pPr>
            <w:r>
              <w:rPr>
                <w:b/>
              </w:rPr>
              <w:t>1</w:t>
            </w:r>
          </w:p>
        </w:tc>
        <w:tc>
          <w:tcPr>
            <w:tcW w:w="1134" w:type="dxa"/>
          </w:tcPr>
          <w:p w14:paraId="1B4A4831" w14:textId="66DDA7BF" w:rsidR="00222A99" w:rsidRDefault="00CA7E55" w:rsidP="00CA7E55">
            <w:pPr>
              <w:pStyle w:val="NormalWeb"/>
              <w:spacing w:before="0" w:beforeAutospacing="0" w:after="0" w:afterAutospacing="0" w:line="360" w:lineRule="auto"/>
              <w:jc w:val="right"/>
              <w:rPr>
                <w:b/>
              </w:rPr>
            </w:pPr>
            <w:r>
              <w:rPr>
                <w:b/>
              </w:rPr>
              <w:t>4.011,71</w:t>
            </w:r>
          </w:p>
        </w:tc>
      </w:tr>
      <w:tr w:rsidR="00F767E2" w14:paraId="414C8D2A" w14:textId="77777777" w:rsidTr="00F767E2">
        <w:tc>
          <w:tcPr>
            <w:tcW w:w="675" w:type="dxa"/>
          </w:tcPr>
          <w:p w14:paraId="487880A8" w14:textId="77777777" w:rsidR="00F767E2" w:rsidRDefault="00F767E2" w:rsidP="008E483F">
            <w:pPr>
              <w:pStyle w:val="NormalWeb"/>
              <w:spacing w:before="0" w:beforeAutospacing="0" w:after="0" w:afterAutospacing="0" w:line="360" w:lineRule="auto"/>
              <w:jc w:val="center"/>
              <w:rPr>
                <w:b/>
              </w:rPr>
            </w:pPr>
            <w:r>
              <w:rPr>
                <w:b/>
              </w:rPr>
              <w:t>02</w:t>
            </w:r>
          </w:p>
        </w:tc>
        <w:tc>
          <w:tcPr>
            <w:tcW w:w="6521" w:type="dxa"/>
          </w:tcPr>
          <w:p w14:paraId="51EC7DA7" w14:textId="77777777" w:rsidR="00F767E2" w:rsidRPr="00D509BC" w:rsidRDefault="00F767E2" w:rsidP="008E483F">
            <w:pPr>
              <w:pStyle w:val="NormalWeb"/>
              <w:spacing w:before="0" w:beforeAutospacing="0" w:after="0" w:afterAutospacing="0" w:line="360" w:lineRule="auto"/>
              <w:jc w:val="both"/>
              <w:rPr>
                <w:sz w:val="20"/>
                <w:szCs w:val="20"/>
              </w:rPr>
            </w:pPr>
            <w:r>
              <w:rPr>
                <w:sz w:val="20"/>
                <w:szCs w:val="20"/>
              </w:rPr>
              <w:t>Suporte para projetor, tripé, quatro seções, bandeja para mouse, ajustável notebook, celular e projetor multimídia, completo na cor preta, altura ajustável de 58 cm até 160 cm, bandeja inclinável e proteção total, design de estrutura de tripé reforçada, com mecanismo de bloqueio, travamento antiderrapante, e suportes estável, com capacidade de carga de até 10 quilogramas.</w:t>
            </w:r>
          </w:p>
        </w:tc>
        <w:tc>
          <w:tcPr>
            <w:tcW w:w="567" w:type="dxa"/>
          </w:tcPr>
          <w:p w14:paraId="789D5A96" w14:textId="0E02E4AA" w:rsidR="00F767E2" w:rsidRDefault="00F767E2" w:rsidP="008E483F">
            <w:pPr>
              <w:pStyle w:val="NormalWeb"/>
              <w:spacing w:before="0" w:beforeAutospacing="0" w:after="0" w:afterAutospacing="0" w:line="360" w:lineRule="auto"/>
              <w:jc w:val="center"/>
              <w:rPr>
                <w:b/>
              </w:rPr>
            </w:pPr>
            <w:r>
              <w:rPr>
                <w:b/>
              </w:rPr>
              <w:t>1</w:t>
            </w:r>
          </w:p>
        </w:tc>
        <w:tc>
          <w:tcPr>
            <w:tcW w:w="1134" w:type="dxa"/>
          </w:tcPr>
          <w:p w14:paraId="47A93469" w14:textId="638DA06C" w:rsidR="00F767E2" w:rsidRDefault="00F767E2" w:rsidP="00F767E2">
            <w:pPr>
              <w:pStyle w:val="NormalWeb"/>
              <w:spacing w:before="0" w:beforeAutospacing="0" w:after="0" w:afterAutospacing="0" w:line="360" w:lineRule="auto"/>
              <w:jc w:val="right"/>
              <w:rPr>
                <w:b/>
              </w:rPr>
            </w:pPr>
            <w:r>
              <w:rPr>
                <w:b/>
              </w:rPr>
              <w:t>221,92</w:t>
            </w:r>
          </w:p>
        </w:tc>
      </w:tr>
      <w:tr w:rsidR="00F767E2" w14:paraId="28C44D20" w14:textId="77777777" w:rsidTr="00F275A1">
        <w:tc>
          <w:tcPr>
            <w:tcW w:w="7763" w:type="dxa"/>
            <w:gridSpan w:val="3"/>
          </w:tcPr>
          <w:p w14:paraId="1745D104" w14:textId="09DDBDC4" w:rsidR="00F767E2" w:rsidRDefault="00F767E2" w:rsidP="00F767E2">
            <w:pPr>
              <w:pStyle w:val="NormalWeb"/>
              <w:spacing w:before="0" w:beforeAutospacing="0" w:after="0" w:afterAutospacing="0" w:line="360" w:lineRule="auto"/>
              <w:jc w:val="right"/>
              <w:rPr>
                <w:b/>
              </w:rPr>
            </w:pPr>
            <w:r>
              <w:rPr>
                <w:b/>
              </w:rPr>
              <w:t>TOTAL</w:t>
            </w:r>
          </w:p>
        </w:tc>
        <w:tc>
          <w:tcPr>
            <w:tcW w:w="1134" w:type="dxa"/>
          </w:tcPr>
          <w:p w14:paraId="6C703C40" w14:textId="004484B9" w:rsidR="00F767E2" w:rsidRDefault="00F767E2" w:rsidP="00F767E2">
            <w:pPr>
              <w:pStyle w:val="NormalWeb"/>
              <w:spacing w:before="0" w:beforeAutospacing="0" w:after="0" w:afterAutospacing="0" w:line="360" w:lineRule="auto"/>
              <w:jc w:val="right"/>
              <w:rPr>
                <w:b/>
              </w:rPr>
            </w:pPr>
            <w:r>
              <w:rPr>
                <w:b/>
              </w:rPr>
              <w:t>4.223,63</w:t>
            </w:r>
          </w:p>
        </w:tc>
      </w:tr>
    </w:tbl>
    <w:p w14:paraId="216952A7" w14:textId="77777777" w:rsidR="0078229E" w:rsidRDefault="0078229E" w:rsidP="00691F6B">
      <w:pPr>
        <w:pStyle w:val="NormalWeb"/>
        <w:spacing w:before="0" w:beforeAutospacing="0" w:after="0" w:afterAutospacing="0" w:line="360" w:lineRule="auto"/>
        <w:jc w:val="both"/>
        <w:rPr>
          <w:b/>
        </w:rPr>
      </w:pPr>
    </w:p>
    <w:p w14:paraId="3638EDB0" w14:textId="4D10283E" w:rsidR="00691F6B" w:rsidRPr="00CA7E55" w:rsidRDefault="00691F6B" w:rsidP="00691F6B">
      <w:pPr>
        <w:pStyle w:val="NormalWeb"/>
        <w:spacing w:before="0" w:beforeAutospacing="0" w:after="0" w:afterAutospacing="0" w:line="360" w:lineRule="auto"/>
        <w:jc w:val="both"/>
        <w:rPr>
          <w:b/>
        </w:rPr>
      </w:pPr>
      <w:r w:rsidRPr="00CA7E55">
        <w:rPr>
          <w:b/>
        </w:rPr>
        <w:t>7. Estimativa da Contratação</w:t>
      </w:r>
    </w:p>
    <w:p w14:paraId="0B72E487" w14:textId="59A285B2" w:rsidR="00691F6B" w:rsidRDefault="00691F6B" w:rsidP="00CA7E55">
      <w:pPr>
        <w:pStyle w:val="NormalWeb"/>
        <w:spacing w:before="0" w:beforeAutospacing="0" w:after="0" w:afterAutospacing="0"/>
        <w:jc w:val="both"/>
      </w:pPr>
      <w:r>
        <w:t>O valor</w:t>
      </w:r>
      <w:r w:rsidR="00745D7F">
        <w:t xml:space="preserve"> total </w:t>
      </w:r>
      <w:r>
        <w:t xml:space="preserve">estimado da contratação será </w:t>
      </w:r>
      <w:r w:rsidR="00745D7F">
        <w:t xml:space="preserve">de R$ </w:t>
      </w:r>
      <w:r w:rsidR="005879DC" w:rsidRPr="00CA7E55">
        <w:rPr>
          <w:b/>
        </w:rPr>
        <w:t>4.</w:t>
      </w:r>
      <w:r w:rsidR="005879DC">
        <w:rPr>
          <w:b/>
        </w:rPr>
        <w:t>233,63</w:t>
      </w:r>
      <w:r w:rsidR="005879DC">
        <w:t xml:space="preserve"> (quatro mil e duzentos e trinta e três reais e sessenta e três centavos)</w:t>
      </w:r>
      <w:r w:rsidR="006B48E6">
        <w:t>.</w:t>
      </w:r>
    </w:p>
    <w:p w14:paraId="16D62FC3" w14:textId="77777777" w:rsidR="00EE55CC" w:rsidRDefault="00EE55CC" w:rsidP="00691F6B">
      <w:pPr>
        <w:pStyle w:val="Ttulo3"/>
        <w:spacing w:before="0" w:beforeAutospacing="0" w:after="0" w:afterAutospacing="0" w:line="360" w:lineRule="auto"/>
        <w:jc w:val="both"/>
      </w:pPr>
    </w:p>
    <w:p w14:paraId="1F7AE65D" w14:textId="527A70AC" w:rsidR="00691F6B" w:rsidRPr="00CA7E55" w:rsidRDefault="00691F6B" w:rsidP="00691F6B">
      <w:pPr>
        <w:pStyle w:val="Ttulo3"/>
        <w:spacing w:before="0" w:beforeAutospacing="0" w:after="0" w:afterAutospacing="0" w:line="360" w:lineRule="auto"/>
        <w:jc w:val="both"/>
        <w:rPr>
          <w:rStyle w:val="Forte"/>
          <w:b/>
          <w:bCs/>
          <w:sz w:val="24"/>
          <w:szCs w:val="24"/>
        </w:rPr>
      </w:pPr>
      <w:r w:rsidRPr="00CA7E55">
        <w:rPr>
          <w:sz w:val="24"/>
          <w:szCs w:val="24"/>
        </w:rPr>
        <w:t xml:space="preserve">8. </w:t>
      </w:r>
      <w:r w:rsidRPr="00CA7E55">
        <w:rPr>
          <w:rStyle w:val="Forte"/>
          <w:b/>
          <w:bCs/>
          <w:sz w:val="24"/>
          <w:szCs w:val="24"/>
        </w:rPr>
        <w:t>Descrição da Solução Como Um Todo</w:t>
      </w:r>
    </w:p>
    <w:p w14:paraId="79FA50D3" w14:textId="77777777" w:rsidR="00CA7E55" w:rsidRPr="00CA7E55" w:rsidRDefault="00CA7E55" w:rsidP="00CA7E55">
      <w:pPr>
        <w:pStyle w:val="Ttulo3"/>
        <w:spacing w:before="0" w:beforeAutospacing="0" w:after="0" w:afterAutospacing="0"/>
        <w:contextualSpacing/>
        <w:jc w:val="both"/>
        <w:rPr>
          <w:b w:val="0"/>
          <w:sz w:val="24"/>
          <w:szCs w:val="24"/>
        </w:rPr>
      </w:pPr>
      <w:r w:rsidRPr="00CA7E55">
        <w:rPr>
          <w:b w:val="0"/>
          <w:sz w:val="24"/>
          <w:szCs w:val="24"/>
        </w:rPr>
        <w:t>O equipamento pretendido é usado em todas as unidades de saúde no Sistema Único de Saúde e representa um material indispensável ao desenvolvimento das atividades na área de saúde, para tanto, a aquisição do projetor deverá contemplar um equipamento moderno e dinâmico, de ótima qualidade e que atenda as necessidades a que se propõe, devendo portando, a sua descrição ser elaborada cuidadosamente para que se adeque ao seu uso diário. Inicialmente foram consultados os servidores da Secretaria de Saúde para que descrevessem as características técnicas que melhor atendem as necessidades do uso diário do equipamento. Em seguida foi elaborado o orçamento no site especializado utilizado pela Prefeitura de Quevedos. Por fim procede-se a elaboração do ETP e TR, cadastramento da demando no sistema Compras através da emissão da Solicitação de Compras/Contratações e por fim o encaminhamento de todo o processo ao setor de Licitações. Posteriormente e se obtido sucesso no processo licitatório o equipamento será solicitado ao fornecedor selecionado na licitação.</w:t>
      </w:r>
    </w:p>
    <w:p w14:paraId="2E4D2E16" w14:textId="77777777" w:rsidR="00D711F1" w:rsidRDefault="00D711F1" w:rsidP="00B23398">
      <w:pPr>
        <w:pStyle w:val="Ttulo3"/>
        <w:spacing w:before="0" w:beforeAutospacing="0" w:after="0" w:afterAutospacing="0" w:line="360" w:lineRule="auto"/>
        <w:jc w:val="both"/>
        <w:rPr>
          <w:sz w:val="24"/>
          <w:szCs w:val="24"/>
        </w:rPr>
      </w:pPr>
    </w:p>
    <w:p w14:paraId="31DD9D84" w14:textId="63ACE1A6" w:rsidR="00B23398" w:rsidRPr="00CA7E55" w:rsidRDefault="00B23398" w:rsidP="00B23398">
      <w:pPr>
        <w:pStyle w:val="Ttulo3"/>
        <w:spacing w:before="0" w:beforeAutospacing="0" w:after="0" w:afterAutospacing="0" w:line="360" w:lineRule="auto"/>
        <w:jc w:val="both"/>
        <w:rPr>
          <w:sz w:val="24"/>
          <w:szCs w:val="24"/>
        </w:rPr>
      </w:pPr>
      <w:r w:rsidRPr="00CA7E55">
        <w:rPr>
          <w:sz w:val="24"/>
          <w:szCs w:val="24"/>
        </w:rPr>
        <w:lastRenderedPageBreak/>
        <w:t xml:space="preserve">8.1. </w:t>
      </w:r>
      <w:r w:rsidRPr="00CA7E55">
        <w:rPr>
          <w:rStyle w:val="Forte"/>
          <w:b/>
          <w:bCs/>
          <w:sz w:val="24"/>
          <w:szCs w:val="24"/>
        </w:rPr>
        <w:t>Público-Alvo</w:t>
      </w:r>
    </w:p>
    <w:p w14:paraId="1DF09BCF" w14:textId="77777777" w:rsidR="00B23398" w:rsidRDefault="00B23398" w:rsidP="00CA7E55">
      <w:pPr>
        <w:pStyle w:val="NormalWeb"/>
        <w:spacing w:before="0" w:beforeAutospacing="0" w:after="0" w:afterAutospacing="0"/>
        <w:jc w:val="both"/>
      </w:pPr>
      <w:r>
        <w:t>Toda a população do Município, a qual é usuária dos serviços de saúde prestados pela Prefeitura.</w:t>
      </w:r>
    </w:p>
    <w:p w14:paraId="1AAFF2A5" w14:textId="77777777" w:rsidR="0036365F" w:rsidRDefault="0036365F" w:rsidP="00B23398">
      <w:pPr>
        <w:pStyle w:val="Ttulo3"/>
        <w:spacing w:before="0" w:beforeAutospacing="0" w:after="0" w:afterAutospacing="0" w:line="360" w:lineRule="auto"/>
        <w:jc w:val="both"/>
        <w:rPr>
          <w:sz w:val="24"/>
          <w:szCs w:val="24"/>
        </w:rPr>
      </w:pPr>
    </w:p>
    <w:p w14:paraId="4354CB21" w14:textId="0FA8C8FE" w:rsidR="00B23398" w:rsidRPr="00CA7E55" w:rsidRDefault="00B23398" w:rsidP="00B23398">
      <w:pPr>
        <w:pStyle w:val="Ttulo3"/>
        <w:spacing w:before="0" w:beforeAutospacing="0" w:after="0" w:afterAutospacing="0" w:line="360" w:lineRule="auto"/>
        <w:jc w:val="both"/>
        <w:rPr>
          <w:sz w:val="24"/>
          <w:szCs w:val="24"/>
        </w:rPr>
      </w:pPr>
      <w:r w:rsidRPr="00CA7E55">
        <w:rPr>
          <w:sz w:val="24"/>
          <w:szCs w:val="24"/>
        </w:rPr>
        <w:t xml:space="preserve">8.2. </w:t>
      </w:r>
      <w:r w:rsidRPr="00CA7E55">
        <w:rPr>
          <w:rStyle w:val="Forte"/>
          <w:b/>
          <w:bCs/>
          <w:sz w:val="24"/>
          <w:szCs w:val="24"/>
        </w:rPr>
        <w:t>Escopo do Fornecimento</w:t>
      </w:r>
    </w:p>
    <w:p w14:paraId="27018103" w14:textId="77777777" w:rsidR="00B23398" w:rsidRPr="00CA7E55" w:rsidRDefault="00B23398" w:rsidP="00CA7E55">
      <w:pPr>
        <w:pStyle w:val="Ttulo3"/>
        <w:spacing w:before="0" w:beforeAutospacing="0" w:after="0" w:afterAutospacing="0"/>
        <w:jc w:val="both"/>
        <w:rPr>
          <w:b w:val="0"/>
          <w:sz w:val="24"/>
          <w:szCs w:val="24"/>
        </w:rPr>
      </w:pPr>
      <w:r w:rsidRPr="00CA7E55">
        <w:rPr>
          <w:b w:val="0"/>
          <w:sz w:val="24"/>
          <w:szCs w:val="24"/>
        </w:rPr>
        <w:t>O fornecimento do material deverá ser feito por empresa especializada em serviços de gráfica, a qual deverá fornecer todo o material e impressão, sendo este fornecimento considerado prestação de serviços, de acordo com a natureza da atividade.</w:t>
      </w:r>
    </w:p>
    <w:p w14:paraId="1066E433" w14:textId="77777777" w:rsidR="00D55789" w:rsidRDefault="00D55789" w:rsidP="00C409FD">
      <w:pPr>
        <w:pStyle w:val="Ttulo3"/>
        <w:contextualSpacing/>
      </w:pPr>
    </w:p>
    <w:p w14:paraId="425EABCA" w14:textId="5C426698" w:rsidR="00AF74F5" w:rsidRPr="00CA7E55" w:rsidRDefault="00AF74F5" w:rsidP="00AF74F5">
      <w:pPr>
        <w:pStyle w:val="Ttulo3"/>
        <w:spacing w:before="0" w:beforeAutospacing="0" w:after="0" w:afterAutospacing="0" w:line="360" w:lineRule="auto"/>
        <w:jc w:val="both"/>
        <w:rPr>
          <w:sz w:val="24"/>
          <w:szCs w:val="24"/>
        </w:rPr>
      </w:pPr>
      <w:r>
        <w:rPr>
          <w:sz w:val="24"/>
          <w:szCs w:val="24"/>
        </w:rPr>
        <w:t>9</w:t>
      </w:r>
      <w:r w:rsidRPr="00CA7E55">
        <w:rPr>
          <w:sz w:val="24"/>
          <w:szCs w:val="24"/>
        </w:rPr>
        <w:t>. Justificativa Para o Parcelamento ou Não da Contratação</w:t>
      </w:r>
    </w:p>
    <w:p w14:paraId="44F14484" w14:textId="6FE30DBF" w:rsidR="00AF74F5" w:rsidRPr="00AF74F5" w:rsidRDefault="00AF74F5" w:rsidP="00AF74F5">
      <w:pPr>
        <w:pStyle w:val="Ttulo3"/>
        <w:spacing w:before="0" w:beforeAutospacing="0" w:after="0" w:afterAutospacing="0"/>
        <w:jc w:val="both"/>
        <w:rPr>
          <w:b w:val="0"/>
          <w:sz w:val="24"/>
          <w:szCs w:val="24"/>
        </w:rPr>
      </w:pPr>
      <w:r w:rsidRPr="00AF74F5">
        <w:rPr>
          <w:b w:val="0"/>
          <w:sz w:val="24"/>
          <w:szCs w:val="24"/>
        </w:rPr>
        <w:t xml:space="preserve">O parcelamento da contratação não se justifica mediante o valor pequeno que será despendido com a aquisição, sendo este estimado em R$ </w:t>
      </w:r>
      <w:r w:rsidR="005879DC" w:rsidRPr="00CA7E55">
        <w:rPr>
          <w:b w:val="0"/>
        </w:rPr>
        <w:t>4.</w:t>
      </w:r>
      <w:r w:rsidR="005879DC">
        <w:rPr>
          <w:b w:val="0"/>
        </w:rPr>
        <w:t>233,63</w:t>
      </w:r>
      <w:r w:rsidR="005879DC">
        <w:t xml:space="preserve"> </w:t>
      </w:r>
      <w:r w:rsidR="005879DC" w:rsidRPr="005879DC">
        <w:rPr>
          <w:b w:val="0"/>
        </w:rPr>
        <w:t>(quatro mil e duzentos e trinta e três reais e sessenta e três centavos)</w:t>
      </w:r>
      <w:r w:rsidRPr="00AF74F5">
        <w:rPr>
          <w:b w:val="0"/>
          <w:sz w:val="24"/>
          <w:szCs w:val="24"/>
        </w:rPr>
        <w:t>, e ainda por tratar-se de material durável e sem data de vencimento legalmente exigível.</w:t>
      </w:r>
    </w:p>
    <w:p w14:paraId="729467CA" w14:textId="77777777" w:rsidR="00AF74F5" w:rsidRDefault="00AF74F5" w:rsidP="00C409FD">
      <w:pPr>
        <w:pStyle w:val="Ttulo3"/>
        <w:contextualSpacing/>
      </w:pPr>
    </w:p>
    <w:p w14:paraId="7A1C9898" w14:textId="0328F21D" w:rsidR="002C1E4A" w:rsidRPr="00AF74F5" w:rsidRDefault="002C1E4A" w:rsidP="00AF74F5">
      <w:pPr>
        <w:pStyle w:val="Ttulo3"/>
        <w:spacing w:before="0" w:beforeAutospacing="0" w:after="0" w:afterAutospacing="0"/>
        <w:jc w:val="both"/>
        <w:rPr>
          <w:sz w:val="24"/>
          <w:szCs w:val="24"/>
        </w:rPr>
      </w:pPr>
      <w:r w:rsidRPr="00AF74F5">
        <w:rPr>
          <w:sz w:val="24"/>
          <w:szCs w:val="24"/>
        </w:rPr>
        <w:t>10. Demonstrativo dos Resultados Pretendidos</w:t>
      </w:r>
    </w:p>
    <w:p w14:paraId="7CCABA13" w14:textId="77777777" w:rsidR="00AF74F5" w:rsidRPr="00AF74F5" w:rsidRDefault="00AF74F5" w:rsidP="00AF74F5">
      <w:pPr>
        <w:pStyle w:val="Ttulo3"/>
        <w:spacing w:before="0" w:beforeAutospacing="0" w:after="0" w:afterAutospacing="0"/>
        <w:jc w:val="both"/>
        <w:rPr>
          <w:b w:val="0"/>
          <w:sz w:val="24"/>
          <w:szCs w:val="24"/>
        </w:rPr>
      </w:pPr>
    </w:p>
    <w:p w14:paraId="50141AB7" w14:textId="6365B199" w:rsidR="002C1E4A" w:rsidRPr="00AF74F5" w:rsidRDefault="002C1E4A" w:rsidP="00AF74F5">
      <w:pPr>
        <w:pStyle w:val="Ttulo3"/>
        <w:spacing w:before="0" w:beforeAutospacing="0" w:after="0" w:afterAutospacing="0"/>
        <w:jc w:val="both"/>
        <w:rPr>
          <w:b w:val="0"/>
          <w:sz w:val="24"/>
          <w:szCs w:val="24"/>
        </w:rPr>
      </w:pPr>
      <w:r w:rsidRPr="00AF74F5">
        <w:rPr>
          <w:b w:val="0"/>
          <w:sz w:val="24"/>
          <w:szCs w:val="24"/>
        </w:rPr>
        <w:t>Através da presente contratação pretende-se</w:t>
      </w:r>
      <w:r w:rsidR="00D85961" w:rsidRPr="00AF74F5">
        <w:rPr>
          <w:b w:val="0"/>
          <w:sz w:val="24"/>
          <w:szCs w:val="24"/>
        </w:rPr>
        <w:t xml:space="preserve"> adquirir o </w:t>
      </w:r>
      <w:r w:rsidR="00AF74F5">
        <w:rPr>
          <w:b w:val="0"/>
          <w:sz w:val="24"/>
          <w:szCs w:val="24"/>
        </w:rPr>
        <w:t>equipamento</w:t>
      </w:r>
      <w:r w:rsidR="00D85961" w:rsidRPr="00AF74F5">
        <w:rPr>
          <w:b w:val="0"/>
          <w:sz w:val="24"/>
          <w:szCs w:val="24"/>
        </w:rPr>
        <w:t xml:space="preserve"> indispensável para o atendimento dos pacientes na Unidade Básica de Saúde, e indispensável para o desenvolvimento das atividades da Equipe da Estratégia da Saúde da Família</w:t>
      </w:r>
      <w:r w:rsidR="00D55789" w:rsidRPr="00AF74F5">
        <w:rPr>
          <w:b w:val="0"/>
          <w:sz w:val="24"/>
          <w:szCs w:val="24"/>
        </w:rPr>
        <w:t>.</w:t>
      </w:r>
      <w:r w:rsidR="00D85961" w:rsidRPr="00AF74F5">
        <w:rPr>
          <w:b w:val="0"/>
          <w:sz w:val="24"/>
          <w:szCs w:val="24"/>
        </w:rPr>
        <w:t xml:space="preserve"> O resultado que se pretende atingir é o atendimento correto e necessário aos pacientes que buscam atendimento na UBS, bem como, a conscientização da população para a manutenção da própria saúde e </w:t>
      </w:r>
      <w:r w:rsidR="0024288F" w:rsidRPr="00AF74F5">
        <w:rPr>
          <w:b w:val="0"/>
          <w:sz w:val="24"/>
          <w:szCs w:val="24"/>
        </w:rPr>
        <w:t>adoção</w:t>
      </w:r>
      <w:r w:rsidR="00D85961" w:rsidRPr="00AF74F5">
        <w:rPr>
          <w:b w:val="0"/>
          <w:sz w:val="24"/>
          <w:szCs w:val="24"/>
        </w:rPr>
        <w:t xml:space="preserve"> da</w:t>
      </w:r>
      <w:r w:rsidR="0024288F" w:rsidRPr="00AF74F5">
        <w:rPr>
          <w:b w:val="0"/>
          <w:sz w:val="24"/>
          <w:szCs w:val="24"/>
        </w:rPr>
        <w:t>s</w:t>
      </w:r>
      <w:r w:rsidR="00D85961" w:rsidRPr="00AF74F5">
        <w:rPr>
          <w:b w:val="0"/>
          <w:sz w:val="24"/>
          <w:szCs w:val="24"/>
        </w:rPr>
        <w:t xml:space="preserve"> medidas necessárias para prevenção de doenças e procura do atendimento em tempo hábil para a cura das doenças, isso através das mais diversas campanhas de conscientização em que o uso </w:t>
      </w:r>
      <w:r w:rsidR="00AF74F5">
        <w:rPr>
          <w:b w:val="0"/>
          <w:sz w:val="24"/>
          <w:szCs w:val="24"/>
        </w:rPr>
        <w:t>do equipamento</w:t>
      </w:r>
      <w:r w:rsidR="00D85961" w:rsidRPr="00AF74F5">
        <w:rPr>
          <w:b w:val="0"/>
          <w:sz w:val="24"/>
          <w:szCs w:val="24"/>
        </w:rPr>
        <w:t xml:space="preserve"> é indispensável, sendo uma prática amplamente utilizada no ambiente do SUS a vários anos.</w:t>
      </w:r>
    </w:p>
    <w:p w14:paraId="3904DE17" w14:textId="77777777" w:rsidR="00D85961" w:rsidRDefault="00D85961" w:rsidP="00C409FD">
      <w:pPr>
        <w:pStyle w:val="Ttulo3"/>
        <w:contextualSpacing/>
      </w:pPr>
    </w:p>
    <w:p w14:paraId="3CC07B8D" w14:textId="2FE2528F" w:rsidR="002C1E4A" w:rsidRPr="00AF74F5" w:rsidRDefault="002C1E4A" w:rsidP="00AF74F5">
      <w:pPr>
        <w:pStyle w:val="Ttulo3"/>
        <w:spacing w:before="0" w:beforeAutospacing="0" w:after="0" w:afterAutospacing="0"/>
        <w:rPr>
          <w:sz w:val="24"/>
          <w:szCs w:val="24"/>
        </w:rPr>
      </w:pPr>
      <w:r w:rsidRPr="00AF74F5">
        <w:rPr>
          <w:sz w:val="24"/>
          <w:szCs w:val="24"/>
        </w:rPr>
        <w:t>11. Providências a Serem Adotadas Pela Administração</w:t>
      </w:r>
    </w:p>
    <w:p w14:paraId="5D1F6F91" w14:textId="77777777" w:rsidR="0024288F" w:rsidRPr="00AF74F5" w:rsidRDefault="0024288F" w:rsidP="00AF74F5">
      <w:pPr>
        <w:pStyle w:val="Ttulo3"/>
        <w:spacing w:before="0" w:beforeAutospacing="0" w:after="0" w:afterAutospacing="0"/>
        <w:rPr>
          <w:sz w:val="24"/>
          <w:szCs w:val="24"/>
        </w:rPr>
      </w:pPr>
    </w:p>
    <w:p w14:paraId="65255C59" w14:textId="661E50CA" w:rsidR="00D55789" w:rsidRPr="00AF74F5" w:rsidRDefault="00D85961" w:rsidP="00AF74F5">
      <w:pPr>
        <w:pStyle w:val="Ttulo3"/>
        <w:spacing w:before="0" w:beforeAutospacing="0" w:after="0" w:afterAutospacing="0"/>
        <w:jc w:val="both"/>
        <w:rPr>
          <w:b w:val="0"/>
          <w:sz w:val="24"/>
          <w:szCs w:val="24"/>
        </w:rPr>
      </w:pPr>
      <w:r w:rsidRPr="00AF74F5">
        <w:rPr>
          <w:b w:val="0"/>
          <w:sz w:val="24"/>
          <w:szCs w:val="24"/>
        </w:rPr>
        <w:sym w:font="Wingdings" w:char="F0E8"/>
      </w:r>
      <w:r w:rsidRPr="00AF74F5">
        <w:rPr>
          <w:b w:val="0"/>
          <w:sz w:val="24"/>
          <w:szCs w:val="24"/>
        </w:rPr>
        <w:t xml:space="preserve"> Realizar o</w:t>
      </w:r>
      <w:r w:rsidR="00D55789" w:rsidRPr="00AF74F5">
        <w:rPr>
          <w:b w:val="0"/>
          <w:sz w:val="24"/>
          <w:szCs w:val="24"/>
        </w:rPr>
        <w:t xml:space="preserve"> levan</w:t>
      </w:r>
      <w:r w:rsidR="00E25262" w:rsidRPr="00AF74F5">
        <w:rPr>
          <w:b w:val="0"/>
          <w:sz w:val="24"/>
          <w:szCs w:val="24"/>
        </w:rPr>
        <w:t>tamento d</w:t>
      </w:r>
      <w:r w:rsidR="00AF74F5" w:rsidRPr="00AF74F5">
        <w:rPr>
          <w:b w:val="0"/>
          <w:sz w:val="24"/>
          <w:szCs w:val="24"/>
        </w:rPr>
        <w:t>as características que atendem as necessidades diárias de uso do equipamento.</w:t>
      </w:r>
    </w:p>
    <w:p w14:paraId="5FA46FBE" w14:textId="77777777" w:rsidR="00F767E2" w:rsidRDefault="00F767E2" w:rsidP="00AF74F5">
      <w:pPr>
        <w:pStyle w:val="Ttulo3"/>
        <w:spacing w:before="0" w:beforeAutospacing="0" w:after="0" w:afterAutospacing="0"/>
        <w:jc w:val="both"/>
        <w:rPr>
          <w:b w:val="0"/>
          <w:sz w:val="24"/>
          <w:szCs w:val="24"/>
        </w:rPr>
      </w:pPr>
    </w:p>
    <w:p w14:paraId="33746B0C" w14:textId="0F2CD498" w:rsidR="00D55789" w:rsidRPr="00AF74F5" w:rsidRDefault="00D85961" w:rsidP="00AF74F5">
      <w:pPr>
        <w:pStyle w:val="Ttulo3"/>
        <w:spacing w:before="0" w:beforeAutospacing="0" w:after="0" w:afterAutospacing="0"/>
        <w:jc w:val="both"/>
        <w:rPr>
          <w:b w:val="0"/>
          <w:sz w:val="24"/>
          <w:szCs w:val="24"/>
        </w:rPr>
      </w:pPr>
      <w:r w:rsidRPr="00AF74F5">
        <w:rPr>
          <w:b w:val="0"/>
          <w:sz w:val="24"/>
          <w:szCs w:val="24"/>
        </w:rPr>
        <w:sym w:font="Wingdings" w:char="F0E8"/>
      </w:r>
      <w:r w:rsidRPr="00AF74F5">
        <w:rPr>
          <w:b w:val="0"/>
          <w:sz w:val="24"/>
          <w:szCs w:val="24"/>
        </w:rPr>
        <w:t xml:space="preserve"> </w:t>
      </w:r>
      <w:r w:rsidR="00D55789" w:rsidRPr="00AF74F5">
        <w:rPr>
          <w:b w:val="0"/>
          <w:sz w:val="24"/>
          <w:szCs w:val="24"/>
        </w:rPr>
        <w:t>Realizar pesquisa de mercado para obtenção do valor de referência a ser considerado no Processo Licitatório;</w:t>
      </w:r>
    </w:p>
    <w:p w14:paraId="425FB141" w14:textId="77777777" w:rsidR="00F767E2" w:rsidRDefault="00F767E2" w:rsidP="00AF74F5">
      <w:pPr>
        <w:pStyle w:val="Ttulo3"/>
        <w:spacing w:before="0" w:beforeAutospacing="0" w:after="0" w:afterAutospacing="0"/>
        <w:jc w:val="both"/>
        <w:rPr>
          <w:b w:val="0"/>
          <w:sz w:val="24"/>
          <w:szCs w:val="24"/>
        </w:rPr>
      </w:pPr>
    </w:p>
    <w:p w14:paraId="33CCDC2D" w14:textId="446BDB13" w:rsidR="00D55789" w:rsidRPr="00AF74F5" w:rsidRDefault="00D85961" w:rsidP="00AF74F5">
      <w:pPr>
        <w:pStyle w:val="Ttulo3"/>
        <w:spacing w:before="0" w:beforeAutospacing="0" w:after="0" w:afterAutospacing="0"/>
        <w:jc w:val="both"/>
        <w:rPr>
          <w:b w:val="0"/>
          <w:sz w:val="24"/>
          <w:szCs w:val="24"/>
        </w:rPr>
      </w:pPr>
      <w:r w:rsidRPr="00AF74F5">
        <w:rPr>
          <w:b w:val="0"/>
          <w:sz w:val="24"/>
          <w:szCs w:val="24"/>
        </w:rPr>
        <w:sym w:font="Wingdings" w:char="F0E8"/>
      </w:r>
      <w:r w:rsidRPr="00AF74F5">
        <w:rPr>
          <w:b w:val="0"/>
          <w:sz w:val="24"/>
          <w:szCs w:val="24"/>
        </w:rPr>
        <w:t xml:space="preserve"> </w:t>
      </w:r>
      <w:r w:rsidR="00D55789" w:rsidRPr="00AF74F5">
        <w:rPr>
          <w:b w:val="0"/>
          <w:sz w:val="24"/>
          <w:szCs w:val="24"/>
        </w:rPr>
        <w:t>Elaborar o Estudo Técnico Preliminar;</w:t>
      </w:r>
    </w:p>
    <w:p w14:paraId="6C1FDBAF" w14:textId="77777777" w:rsidR="00F767E2" w:rsidRDefault="00F767E2" w:rsidP="00AF74F5">
      <w:pPr>
        <w:pStyle w:val="Ttulo3"/>
        <w:spacing w:before="0" w:beforeAutospacing="0" w:after="0" w:afterAutospacing="0"/>
        <w:jc w:val="both"/>
        <w:rPr>
          <w:b w:val="0"/>
          <w:sz w:val="24"/>
          <w:szCs w:val="24"/>
        </w:rPr>
      </w:pPr>
    </w:p>
    <w:p w14:paraId="1DB27E05" w14:textId="3DC34F5E" w:rsidR="00D55789" w:rsidRPr="00AF74F5" w:rsidRDefault="00D85961" w:rsidP="00AF74F5">
      <w:pPr>
        <w:pStyle w:val="Ttulo3"/>
        <w:spacing w:before="0" w:beforeAutospacing="0" w:after="0" w:afterAutospacing="0"/>
        <w:jc w:val="both"/>
        <w:rPr>
          <w:b w:val="0"/>
          <w:sz w:val="24"/>
          <w:szCs w:val="24"/>
        </w:rPr>
      </w:pPr>
      <w:r w:rsidRPr="00AF74F5">
        <w:rPr>
          <w:b w:val="0"/>
          <w:sz w:val="24"/>
          <w:szCs w:val="24"/>
        </w:rPr>
        <w:sym w:font="Wingdings" w:char="F0E8"/>
      </w:r>
      <w:r w:rsidRPr="00AF74F5">
        <w:rPr>
          <w:b w:val="0"/>
          <w:sz w:val="24"/>
          <w:szCs w:val="24"/>
        </w:rPr>
        <w:t xml:space="preserve"> </w:t>
      </w:r>
      <w:r w:rsidR="00D55789" w:rsidRPr="00AF74F5">
        <w:rPr>
          <w:b w:val="0"/>
          <w:sz w:val="24"/>
          <w:szCs w:val="24"/>
        </w:rPr>
        <w:t>Elaborar o Termo de Referência;</w:t>
      </w:r>
    </w:p>
    <w:p w14:paraId="1D3BB6F2" w14:textId="77777777" w:rsidR="00F767E2" w:rsidRDefault="00F767E2" w:rsidP="00AF74F5">
      <w:pPr>
        <w:pStyle w:val="Ttulo3"/>
        <w:spacing w:before="0" w:beforeAutospacing="0" w:after="0" w:afterAutospacing="0"/>
        <w:jc w:val="both"/>
        <w:rPr>
          <w:b w:val="0"/>
          <w:sz w:val="24"/>
          <w:szCs w:val="24"/>
        </w:rPr>
      </w:pPr>
    </w:p>
    <w:p w14:paraId="60E27D7E" w14:textId="5C38BA33" w:rsidR="00D55789" w:rsidRPr="00AF74F5" w:rsidRDefault="00D85961" w:rsidP="00AF74F5">
      <w:pPr>
        <w:pStyle w:val="Ttulo3"/>
        <w:spacing w:before="0" w:beforeAutospacing="0" w:after="0" w:afterAutospacing="0"/>
        <w:jc w:val="both"/>
        <w:rPr>
          <w:b w:val="0"/>
          <w:sz w:val="24"/>
          <w:szCs w:val="24"/>
        </w:rPr>
      </w:pPr>
      <w:r w:rsidRPr="00AF74F5">
        <w:rPr>
          <w:b w:val="0"/>
          <w:sz w:val="24"/>
          <w:szCs w:val="24"/>
        </w:rPr>
        <w:sym w:font="Wingdings" w:char="F0E8"/>
      </w:r>
      <w:r w:rsidRPr="00AF74F5">
        <w:rPr>
          <w:b w:val="0"/>
          <w:sz w:val="24"/>
          <w:szCs w:val="24"/>
        </w:rPr>
        <w:t xml:space="preserve"> </w:t>
      </w:r>
      <w:r w:rsidR="00D55789" w:rsidRPr="00AF74F5">
        <w:rPr>
          <w:b w:val="0"/>
          <w:sz w:val="24"/>
          <w:szCs w:val="24"/>
        </w:rPr>
        <w:t>Realizar o Processo Licitatório;</w:t>
      </w:r>
    </w:p>
    <w:p w14:paraId="16E62AD2" w14:textId="77777777" w:rsidR="00F767E2" w:rsidRDefault="00F767E2" w:rsidP="00003570">
      <w:pPr>
        <w:pStyle w:val="Ttulo3"/>
        <w:spacing w:before="0" w:beforeAutospacing="0" w:after="0" w:afterAutospacing="0"/>
        <w:jc w:val="both"/>
        <w:rPr>
          <w:b w:val="0"/>
        </w:rPr>
      </w:pPr>
    </w:p>
    <w:p w14:paraId="42B5DC70" w14:textId="31458F31" w:rsidR="00D55789" w:rsidRDefault="00D85961" w:rsidP="00003570">
      <w:pPr>
        <w:pStyle w:val="Ttulo3"/>
        <w:spacing w:before="0" w:beforeAutospacing="0" w:after="0" w:afterAutospacing="0"/>
        <w:jc w:val="both"/>
        <w:rPr>
          <w:b w:val="0"/>
        </w:rPr>
      </w:pPr>
      <w:r w:rsidRPr="00D85961">
        <w:rPr>
          <w:b w:val="0"/>
        </w:rPr>
        <w:sym w:font="Wingdings" w:char="F0E8"/>
      </w:r>
      <w:r>
        <w:rPr>
          <w:b w:val="0"/>
        </w:rPr>
        <w:t xml:space="preserve"> </w:t>
      </w:r>
      <w:r w:rsidR="00D55789">
        <w:rPr>
          <w:b w:val="0"/>
        </w:rPr>
        <w:t>Elaborar os contratos;</w:t>
      </w:r>
    </w:p>
    <w:p w14:paraId="0DAC3FB5" w14:textId="0BBD5BDB" w:rsidR="00D55789" w:rsidRPr="00003570" w:rsidRDefault="00D85961" w:rsidP="00003570">
      <w:pPr>
        <w:pStyle w:val="Ttulo3"/>
        <w:spacing w:before="0" w:beforeAutospacing="0" w:after="0" w:afterAutospacing="0"/>
        <w:jc w:val="both"/>
        <w:rPr>
          <w:b w:val="0"/>
          <w:sz w:val="24"/>
          <w:szCs w:val="24"/>
        </w:rPr>
      </w:pPr>
      <w:r w:rsidRPr="00003570">
        <w:rPr>
          <w:b w:val="0"/>
          <w:sz w:val="24"/>
          <w:szCs w:val="24"/>
        </w:rPr>
        <w:lastRenderedPageBreak/>
        <w:sym w:font="Wingdings" w:char="F0E8"/>
      </w:r>
      <w:r w:rsidRPr="00003570">
        <w:rPr>
          <w:b w:val="0"/>
          <w:sz w:val="24"/>
          <w:szCs w:val="24"/>
        </w:rPr>
        <w:t xml:space="preserve"> </w:t>
      </w:r>
      <w:r w:rsidR="00E25262" w:rsidRPr="00003570">
        <w:rPr>
          <w:b w:val="0"/>
          <w:sz w:val="24"/>
          <w:szCs w:val="24"/>
        </w:rPr>
        <w:t>Realizar o recebimento do</w:t>
      </w:r>
      <w:r w:rsidR="00AF74F5" w:rsidRPr="00003570">
        <w:rPr>
          <w:b w:val="0"/>
          <w:sz w:val="24"/>
          <w:szCs w:val="24"/>
        </w:rPr>
        <w:t xml:space="preserve"> equipamento</w:t>
      </w:r>
      <w:r w:rsidR="00D55789" w:rsidRPr="00003570">
        <w:rPr>
          <w:b w:val="0"/>
          <w:sz w:val="24"/>
          <w:szCs w:val="24"/>
        </w:rPr>
        <w:t>;</w:t>
      </w:r>
    </w:p>
    <w:p w14:paraId="17058A04" w14:textId="77777777" w:rsidR="00F767E2" w:rsidRDefault="00F767E2" w:rsidP="00003570">
      <w:pPr>
        <w:pStyle w:val="Ttulo3"/>
        <w:spacing w:before="0" w:beforeAutospacing="0" w:after="0" w:afterAutospacing="0"/>
        <w:jc w:val="both"/>
        <w:rPr>
          <w:b w:val="0"/>
          <w:sz w:val="24"/>
          <w:szCs w:val="24"/>
        </w:rPr>
      </w:pPr>
    </w:p>
    <w:p w14:paraId="2EC44BAE" w14:textId="1A5BB899" w:rsidR="00D55789" w:rsidRPr="00003570" w:rsidRDefault="00D85961" w:rsidP="00003570">
      <w:pPr>
        <w:pStyle w:val="Ttulo3"/>
        <w:spacing w:before="0" w:beforeAutospacing="0" w:after="0" w:afterAutospacing="0"/>
        <w:jc w:val="both"/>
        <w:rPr>
          <w:b w:val="0"/>
          <w:sz w:val="24"/>
          <w:szCs w:val="24"/>
        </w:rPr>
      </w:pPr>
      <w:r w:rsidRPr="00003570">
        <w:rPr>
          <w:b w:val="0"/>
          <w:sz w:val="24"/>
          <w:szCs w:val="24"/>
        </w:rPr>
        <w:sym w:font="Wingdings" w:char="F0E8"/>
      </w:r>
      <w:r w:rsidRPr="00003570">
        <w:rPr>
          <w:b w:val="0"/>
          <w:sz w:val="24"/>
          <w:szCs w:val="24"/>
        </w:rPr>
        <w:t xml:space="preserve"> </w:t>
      </w:r>
      <w:r w:rsidR="00D55789" w:rsidRPr="00003570">
        <w:rPr>
          <w:b w:val="0"/>
          <w:sz w:val="24"/>
          <w:szCs w:val="24"/>
        </w:rPr>
        <w:t>Realizar o pagamento do</w:t>
      </w:r>
      <w:r w:rsidR="00AF74F5" w:rsidRPr="00003570">
        <w:rPr>
          <w:b w:val="0"/>
          <w:sz w:val="24"/>
          <w:szCs w:val="24"/>
        </w:rPr>
        <w:t xml:space="preserve"> fornecedor</w:t>
      </w:r>
      <w:r w:rsidR="00D55789" w:rsidRPr="00003570">
        <w:rPr>
          <w:b w:val="0"/>
          <w:sz w:val="24"/>
          <w:szCs w:val="24"/>
        </w:rPr>
        <w:t>;</w:t>
      </w:r>
    </w:p>
    <w:p w14:paraId="4A8C791E" w14:textId="77777777" w:rsidR="00F767E2" w:rsidRDefault="00F767E2" w:rsidP="00003570">
      <w:pPr>
        <w:pStyle w:val="Ttulo3"/>
        <w:spacing w:before="0" w:beforeAutospacing="0" w:after="0" w:afterAutospacing="0"/>
        <w:jc w:val="both"/>
        <w:rPr>
          <w:b w:val="0"/>
          <w:sz w:val="24"/>
          <w:szCs w:val="24"/>
        </w:rPr>
      </w:pPr>
    </w:p>
    <w:p w14:paraId="43ED1BE7" w14:textId="09FF4486" w:rsidR="00D55789" w:rsidRPr="00003570" w:rsidRDefault="00D85961" w:rsidP="00003570">
      <w:pPr>
        <w:pStyle w:val="Ttulo3"/>
        <w:spacing w:before="0" w:beforeAutospacing="0" w:after="0" w:afterAutospacing="0"/>
        <w:jc w:val="both"/>
        <w:rPr>
          <w:b w:val="0"/>
          <w:sz w:val="24"/>
          <w:szCs w:val="24"/>
        </w:rPr>
      </w:pPr>
      <w:r w:rsidRPr="00003570">
        <w:rPr>
          <w:b w:val="0"/>
          <w:sz w:val="24"/>
          <w:szCs w:val="24"/>
        </w:rPr>
        <w:sym w:font="Wingdings" w:char="F0E8"/>
      </w:r>
      <w:r w:rsidRPr="00003570">
        <w:rPr>
          <w:b w:val="0"/>
          <w:sz w:val="24"/>
          <w:szCs w:val="24"/>
        </w:rPr>
        <w:t xml:space="preserve"> Utilizar adequadamente os materiais adquiridos, ficando assim justificada a necessidade da aquisição.</w:t>
      </w:r>
    </w:p>
    <w:p w14:paraId="0A7D856D" w14:textId="77777777" w:rsidR="0036365F" w:rsidRPr="00D55789" w:rsidRDefault="0036365F" w:rsidP="002C1E4A">
      <w:pPr>
        <w:pStyle w:val="Ttulo3"/>
        <w:contextualSpacing/>
        <w:jc w:val="both"/>
        <w:rPr>
          <w:b w:val="0"/>
        </w:rPr>
      </w:pPr>
    </w:p>
    <w:p w14:paraId="42BF464D" w14:textId="597CA78D" w:rsidR="00420F80" w:rsidRPr="00003570" w:rsidRDefault="00420F80" w:rsidP="00003570">
      <w:pPr>
        <w:pStyle w:val="Ttulo3"/>
        <w:spacing w:before="0" w:beforeAutospacing="0" w:after="0" w:afterAutospacing="0"/>
        <w:jc w:val="both"/>
        <w:rPr>
          <w:sz w:val="24"/>
          <w:szCs w:val="24"/>
        </w:rPr>
      </w:pPr>
      <w:r w:rsidRPr="00003570">
        <w:rPr>
          <w:sz w:val="24"/>
          <w:szCs w:val="24"/>
        </w:rPr>
        <w:t>12. Contratações Correlatas e/ou Interdependentes</w:t>
      </w:r>
    </w:p>
    <w:p w14:paraId="261A619C" w14:textId="77777777" w:rsidR="0024288F" w:rsidRPr="00003570" w:rsidRDefault="0024288F" w:rsidP="00003570">
      <w:pPr>
        <w:pStyle w:val="Ttulo3"/>
        <w:spacing w:before="0" w:beforeAutospacing="0" w:after="0" w:afterAutospacing="0"/>
        <w:jc w:val="both"/>
        <w:rPr>
          <w:sz w:val="24"/>
          <w:szCs w:val="24"/>
        </w:rPr>
      </w:pPr>
    </w:p>
    <w:p w14:paraId="4F1F5E31" w14:textId="4009D5CB" w:rsidR="00420F80" w:rsidRPr="00003570" w:rsidRDefault="00D55789" w:rsidP="00003570">
      <w:pPr>
        <w:pStyle w:val="Ttulo3"/>
        <w:spacing w:before="0" w:beforeAutospacing="0" w:after="0" w:afterAutospacing="0"/>
        <w:jc w:val="both"/>
        <w:rPr>
          <w:b w:val="0"/>
          <w:sz w:val="24"/>
          <w:szCs w:val="24"/>
        </w:rPr>
      </w:pPr>
      <w:r w:rsidRPr="00003570">
        <w:rPr>
          <w:b w:val="0"/>
          <w:sz w:val="24"/>
          <w:szCs w:val="24"/>
        </w:rPr>
        <w:t>A aquisição de</w:t>
      </w:r>
      <w:r w:rsidR="00D85961" w:rsidRPr="00003570">
        <w:rPr>
          <w:b w:val="0"/>
          <w:sz w:val="24"/>
          <w:szCs w:val="24"/>
        </w:rPr>
        <w:t xml:space="preserve"> </w:t>
      </w:r>
      <w:r w:rsidR="00003570">
        <w:rPr>
          <w:b w:val="0"/>
          <w:sz w:val="24"/>
          <w:szCs w:val="24"/>
        </w:rPr>
        <w:t>projetor multimídia é singular e esporádica, portanto não possuindo, em tese qualquer correlação ou interdependência com outras Secretariais.</w:t>
      </w:r>
    </w:p>
    <w:p w14:paraId="6AFC51DF" w14:textId="77777777" w:rsidR="0036365F" w:rsidRDefault="0036365F" w:rsidP="00003570">
      <w:pPr>
        <w:pStyle w:val="Ttulo3"/>
        <w:spacing w:before="0" w:beforeAutospacing="0" w:after="0" w:afterAutospacing="0"/>
        <w:jc w:val="both"/>
        <w:rPr>
          <w:sz w:val="24"/>
          <w:szCs w:val="24"/>
        </w:rPr>
      </w:pPr>
    </w:p>
    <w:p w14:paraId="016D6C66" w14:textId="147134F4" w:rsidR="00420F80" w:rsidRPr="00003570" w:rsidRDefault="00420F80" w:rsidP="00003570">
      <w:pPr>
        <w:pStyle w:val="Ttulo3"/>
        <w:spacing w:before="0" w:beforeAutospacing="0" w:after="0" w:afterAutospacing="0"/>
        <w:jc w:val="both"/>
        <w:rPr>
          <w:sz w:val="24"/>
          <w:szCs w:val="24"/>
        </w:rPr>
      </w:pPr>
      <w:r w:rsidRPr="00003570">
        <w:rPr>
          <w:sz w:val="24"/>
          <w:szCs w:val="24"/>
        </w:rPr>
        <w:t>13. Descrição de Possíveis Impactos Ambientais</w:t>
      </w:r>
    </w:p>
    <w:p w14:paraId="3F5A4152" w14:textId="77777777" w:rsidR="0024288F" w:rsidRPr="00003570" w:rsidRDefault="0024288F" w:rsidP="00003570">
      <w:pPr>
        <w:pStyle w:val="Ttulo3"/>
        <w:spacing w:before="0" w:beforeAutospacing="0" w:after="0" w:afterAutospacing="0"/>
        <w:jc w:val="both"/>
        <w:rPr>
          <w:sz w:val="24"/>
          <w:szCs w:val="24"/>
        </w:rPr>
      </w:pPr>
    </w:p>
    <w:p w14:paraId="3BCD109C" w14:textId="154C08F5" w:rsidR="00420F80" w:rsidRPr="00003570" w:rsidRDefault="00020606" w:rsidP="00003570">
      <w:pPr>
        <w:pStyle w:val="Ttulo3"/>
        <w:spacing w:before="0" w:beforeAutospacing="0" w:after="0" w:afterAutospacing="0"/>
        <w:jc w:val="both"/>
        <w:rPr>
          <w:b w:val="0"/>
          <w:sz w:val="24"/>
          <w:szCs w:val="24"/>
        </w:rPr>
      </w:pPr>
      <w:r w:rsidRPr="00003570">
        <w:rPr>
          <w:b w:val="0"/>
          <w:sz w:val="24"/>
          <w:szCs w:val="24"/>
        </w:rPr>
        <w:t>Os possíveis impactos ambientais estão relacionados diretamente com</w:t>
      </w:r>
      <w:r w:rsidR="00F86767" w:rsidRPr="00003570">
        <w:rPr>
          <w:b w:val="0"/>
          <w:sz w:val="24"/>
          <w:szCs w:val="24"/>
        </w:rPr>
        <w:t xml:space="preserve"> o descarte</w:t>
      </w:r>
      <w:r w:rsidR="00003570">
        <w:rPr>
          <w:b w:val="0"/>
          <w:sz w:val="24"/>
          <w:szCs w:val="24"/>
        </w:rPr>
        <w:t>.</w:t>
      </w:r>
    </w:p>
    <w:p w14:paraId="3FC8406C" w14:textId="76A67344" w:rsidR="002C5CAE" w:rsidRPr="00003570" w:rsidRDefault="00003570" w:rsidP="00003570">
      <w:pPr>
        <w:pStyle w:val="Ttulo3"/>
        <w:spacing w:before="0" w:beforeAutospacing="0" w:after="0" w:afterAutospacing="0"/>
        <w:jc w:val="both"/>
        <w:rPr>
          <w:b w:val="0"/>
          <w:sz w:val="24"/>
          <w:szCs w:val="24"/>
        </w:rPr>
      </w:pPr>
      <w:r>
        <w:rPr>
          <w:b w:val="0"/>
          <w:sz w:val="24"/>
          <w:szCs w:val="24"/>
        </w:rPr>
        <w:t xml:space="preserve">Por tratar-se da </w:t>
      </w:r>
      <w:r w:rsidR="002C5CAE" w:rsidRPr="00003570">
        <w:rPr>
          <w:b w:val="0"/>
          <w:sz w:val="24"/>
          <w:szCs w:val="24"/>
        </w:rPr>
        <w:t>Administração Pública considera-se impossível o descarte incorreto.</w:t>
      </w:r>
    </w:p>
    <w:p w14:paraId="15E96093" w14:textId="6668B999" w:rsidR="00020606" w:rsidRPr="00003570" w:rsidRDefault="00020606" w:rsidP="00003570">
      <w:pPr>
        <w:pStyle w:val="Ttulo3"/>
        <w:spacing w:before="0" w:beforeAutospacing="0" w:after="0" w:afterAutospacing="0"/>
        <w:jc w:val="both"/>
        <w:rPr>
          <w:b w:val="0"/>
          <w:sz w:val="24"/>
          <w:szCs w:val="24"/>
        </w:rPr>
      </w:pPr>
      <w:r w:rsidRPr="00003570">
        <w:rPr>
          <w:b w:val="0"/>
          <w:sz w:val="24"/>
          <w:szCs w:val="24"/>
        </w:rPr>
        <w:t>Portanto a responsabilidade pelo descarte será da própria administração a qual certamente sempre adota a forma adequada e legal para a realização do descarte.</w:t>
      </w:r>
    </w:p>
    <w:p w14:paraId="2E66325A" w14:textId="77777777" w:rsidR="00EE4D29" w:rsidRDefault="00EE4D29" w:rsidP="00C409FD">
      <w:pPr>
        <w:pStyle w:val="Ttulo3"/>
        <w:contextualSpacing/>
      </w:pPr>
    </w:p>
    <w:p w14:paraId="2CA08676" w14:textId="71F4547C" w:rsidR="00C409FD" w:rsidRPr="00003570" w:rsidRDefault="00420F80" w:rsidP="00003570">
      <w:pPr>
        <w:pStyle w:val="Ttulo3"/>
        <w:contextualSpacing/>
        <w:rPr>
          <w:sz w:val="24"/>
          <w:szCs w:val="24"/>
        </w:rPr>
      </w:pPr>
      <w:r w:rsidRPr="00003570">
        <w:rPr>
          <w:sz w:val="24"/>
          <w:szCs w:val="24"/>
        </w:rPr>
        <w:t>14</w:t>
      </w:r>
      <w:r w:rsidR="00C409FD" w:rsidRPr="00003570">
        <w:rPr>
          <w:sz w:val="24"/>
          <w:szCs w:val="24"/>
        </w:rPr>
        <w:t xml:space="preserve">. </w:t>
      </w:r>
      <w:r w:rsidR="00C409FD" w:rsidRPr="00003570">
        <w:rPr>
          <w:rStyle w:val="Forte"/>
          <w:b/>
          <w:bCs/>
          <w:sz w:val="24"/>
          <w:szCs w:val="24"/>
        </w:rPr>
        <w:t>Avaliação de Riscos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85"/>
        <w:gridCol w:w="6929"/>
      </w:tblGrid>
      <w:tr w:rsidR="002C5CAE" w:rsidRPr="00003570" w14:paraId="4D637927" w14:textId="77777777" w:rsidTr="00420F80">
        <w:trPr>
          <w:tblHeader/>
          <w:tblCellSpacing w:w="15" w:type="dxa"/>
        </w:trPr>
        <w:tc>
          <w:tcPr>
            <w:tcW w:w="0" w:type="auto"/>
            <w:vAlign w:val="center"/>
            <w:hideMark/>
          </w:tcPr>
          <w:p w14:paraId="7F4D8A23" w14:textId="77777777" w:rsidR="00C409FD" w:rsidRPr="00003570" w:rsidRDefault="00C409FD" w:rsidP="00003570">
            <w:pPr>
              <w:spacing w:line="240" w:lineRule="auto"/>
              <w:ind w:firstLine="0"/>
              <w:contextualSpacing/>
              <w:rPr>
                <w:rFonts w:ascii="Times New Roman" w:hAnsi="Times New Roman" w:cs="Times New Roman"/>
                <w:b/>
                <w:bCs/>
                <w:szCs w:val="24"/>
              </w:rPr>
            </w:pPr>
            <w:r w:rsidRPr="00003570">
              <w:rPr>
                <w:rFonts w:ascii="Times New Roman" w:hAnsi="Times New Roman" w:cs="Times New Roman"/>
                <w:b/>
                <w:bCs/>
                <w:szCs w:val="24"/>
              </w:rPr>
              <w:t>Risco</w:t>
            </w:r>
          </w:p>
        </w:tc>
        <w:tc>
          <w:tcPr>
            <w:tcW w:w="0" w:type="auto"/>
            <w:vAlign w:val="center"/>
            <w:hideMark/>
          </w:tcPr>
          <w:p w14:paraId="5CB957A0" w14:textId="77777777" w:rsidR="00C409FD" w:rsidRPr="00003570" w:rsidRDefault="00C409FD" w:rsidP="00003570">
            <w:pPr>
              <w:spacing w:line="240" w:lineRule="auto"/>
              <w:contextualSpacing/>
              <w:jc w:val="center"/>
              <w:rPr>
                <w:rFonts w:ascii="Times New Roman" w:hAnsi="Times New Roman" w:cs="Times New Roman"/>
                <w:b/>
                <w:bCs/>
                <w:szCs w:val="24"/>
              </w:rPr>
            </w:pPr>
            <w:r w:rsidRPr="00003570">
              <w:rPr>
                <w:rFonts w:ascii="Times New Roman" w:hAnsi="Times New Roman" w:cs="Times New Roman"/>
                <w:b/>
                <w:bCs/>
                <w:szCs w:val="24"/>
              </w:rPr>
              <w:t>Medida Mitigadora</w:t>
            </w:r>
          </w:p>
        </w:tc>
      </w:tr>
      <w:tr w:rsidR="002C5CAE" w:rsidRPr="00003570" w14:paraId="51EEFA13" w14:textId="77777777" w:rsidTr="00420F80">
        <w:trPr>
          <w:tblCellSpacing w:w="15" w:type="dxa"/>
        </w:trPr>
        <w:tc>
          <w:tcPr>
            <w:tcW w:w="0" w:type="auto"/>
            <w:vAlign w:val="center"/>
            <w:hideMark/>
          </w:tcPr>
          <w:p w14:paraId="7C2BB9D0" w14:textId="722FBE48" w:rsidR="00C409FD" w:rsidRPr="00003570" w:rsidRDefault="00E25262"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Aquisição de produ</w:t>
            </w:r>
            <w:r w:rsidR="00020606" w:rsidRPr="00003570">
              <w:rPr>
                <w:rFonts w:ascii="Times New Roman" w:hAnsi="Times New Roman" w:cs="Times New Roman"/>
                <w:szCs w:val="24"/>
              </w:rPr>
              <w:t>tos de má qualidade</w:t>
            </w:r>
          </w:p>
        </w:tc>
        <w:tc>
          <w:tcPr>
            <w:tcW w:w="0" w:type="auto"/>
            <w:vAlign w:val="center"/>
            <w:hideMark/>
          </w:tcPr>
          <w:p w14:paraId="348448F0" w14:textId="7EA0C8DB" w:rsidR="00C409FD" w:rsidRPr="00003570" w:rsidRDefault="00020606"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Designação de servidor responsável pela fiscalização do contrato e pelo recebimento devidamente capacitado para a análise do cumprimento de toda a legislação pertinente,</w:t>
            </w:r>
            <w:r w:rsidR="002C5CAE" w:rsidRPr="00003570">
              <w:rPr>
                <w:rFonts w:ascii="Times New Roman" w:hAnsi="Times New Roman" w:cs="Times New Roman"/>
                <w:szCs w:val="24"/>
              </w:rPr>
              <w:t xml:space="preserve"> em especial verificando a qualidade dos materiais utilizados e das impressões gráficas realizadas</w:t>
            </w:r>
            <w:r w:rsidRPr="00003570">
              <w:rPr>
                <w:rFonts w:ascii="Times New Roman" w:hAnsi="Times New Roman" w:cs="Times New Roman"/>
                <w:szCs w:val="24"/>
              </w:rPr>
              <w:t>.</w:t>
            </w:r>
          </w:p>
        </w:tc>
      </w:tr>
      <w:tr w:rsidR="002C5CAE" w:rsidRPr="00003570" w14:paraId="6556F393" w14:textId="77777777" w:rsidTr="00420F80">
        <w:trPr>
          <w:tblCellSpacing w:w="15" w:type="dxa"/>
        </w:trPr>
        <w:tc>
          <w:tcPr>
            <w:tcW w:w="0" w:type="auto"/>
            <w:vAlign w:val="center"/>
            <w:hideMark/>
          </w:tcPr>
          <w:p w14:paraId="57FC9167" w14:textId="78F80932" w:rsidR="00C409FD" w:rsidRPr="00003570" w:rsidRDefault="00020606"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Custo elevado.</w:t>
            </w:r>
          </w:p>
        </w:tc>
        <w:tc>
          <w:tcPr>
            <w:tcW w:w="0" w:type="auto"/>
            <w:vAlign w:val="center"/>
            <w:hideMark/>
          </w:tcPr>
          <w:p w14:paraId="0F6308D8" w14:textId="02EBE004" w:rsidR="00C409FD" w:rsidRPr="00003570" w:rsidRDefault="00020606"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O custo deverá obedecer a pesquisa de mercado, devendo ser realizada a desclassificação de propostas que contenham preços muito acima dos resultantes da pesquisa.</w:t>
            </w:r>
          </w:p>
        </w:tc>
      </w:tr>
      <w:tr w:rsidR="002C5CAE" w:rsidRPr="00003570" w14:paraId="0EBF38E8" w14:textId="77777777" w:rsidTr="00420F80">
        <w:trPr>
          <w:tblCellSpacing w:w="15" w:type="dxa"/>
        </w:trPr>
        <w:tc>
          <w:tcPr>
            <w:tcW w:w="0" w:type="auto"/>
            <w:vAlign w:val="center"/>
            <w:hideMark/>
          </w:tcPr>
          <w:p w14:paraId="35D34D2D" w14:textId="2FB446E1" w:rsidR="00C409FD" w:rsidRPr="00003570" w:rsidRDefault="00020606"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Empresas inidôneas</w:t>
            </w:r>
          </w:p>
        </w:tc>
        <w:tc>
          <w:tcPr>
            <w:tcW w:w="0" w:type="auto"/>
            <w:vAlign w:val="center"/>
            <w:hideMark/>
          </w:tcPr>
          <w:p w14:paraId="06448C18" w14:textId="534D1B8C" w:rsidR="00C409FD" w:rsidRPr="00003570" w:rsidRDefault="00020606" w:rsidP="00003570">
            <w:pPr>
              <w:spacing w:line="240" w:lineRule="auto"/>
              <w:ind w:firstLine="0"/>
              <w:contextualSpacing/>
              <w:rPr>
                <w:rFonts w:ascii="Times New Roman" w:hAnsi="Times New Roman" w:cs="Times New Roman"/>
                <w:szCs w:val="24"/>
              </w:rPr>
            </w:pPr>
            <w:r w:rsidRPr="00003570">
              <w:rPr>
                <w:rFonts w:ascii="Times New Roman" w:hAnsi="Times New Roman" w:cs="Times New Roman"/>
                <w:szCs w:val="24"/>
              </w:rPr>
              <w:t>A regularidade Jurídica, Fiscal e Trabalhista deverá ser verificada durante todo o processo de aquisição, desde a licitação até o pagamento final.</w:t>
            </w:r>
          </w:p>
        </w:tc>
      </w:tr>
    </w:tbl>
    <w:p w14:paraId="5026A785" w14:textId="77777777" w:rsidR="00020606" w:rsidRDefault="00020606" w:rsidP="00C409FD">
      <w:pPr>
        <w:pStyle w:val="Ttulo3"/>
        <w:spacing w:before="0" w:beforeAutospacing="0" w:after="0" w:afterAutospacing="0" w:line="360" w:lineRule="auto"/>
        <w:jc w:val="both"/>
      </w:pPr>
    </w:p>
    <w:p w14:paraId="58F6DAFF" w14:textId="419F2EDF" w:rsidR="00C409FD" w:rsidRDefault="00420F80" w:rsidP="00003570">
      <w:pPr>
        <w:pStyle w:val="Ttulo3"/>
        <w:spacing w:before="0" w:beforeAutospacing="0" w:after="0" w:afterAutospacing="0"/>
        <w:jc w:val="both"/>
        <w:rPr>
          <w:rStyle w:val="Forte"/>
          <w:b/>
          <w:bCs/>
          <w:sz w:val="24"/>
          <w:szCs w:val="24"/>
        </w:rPr>
      </w:pPr>
      <w:r w:rsidRPr="00003570">
        <w:rPr>
          <w:sz w:val="24"/>
          <w:szCs w:val="24"/>
        </w:rPr>
        <w:t>15</w:t>
      </w:r>
      <w:r w:rsidR="00C409FD" w:rsidRPr="00003570">
        <w:rPr>
          <w:sz w:val="24"/>
          <w:szCs w:val="24"/>
        </w:rPr>
        <w:t xml:space="preserve">. </w:t>
      </w:r>
      <w:r w:rsidRPr="00003570">
        <w:rPr>
          <w:rStyle w:val="Forte"/>
          <w:b/>
          <w:bCs/>
          <w:sz w:val="24"/>
          <w:szCs w:val="24"/>
        </w:rPr>
        <w:t>Posicionamento Conclusivo</w:t>
      </w:r>
    </w:p>
    <w:p w14:paraId="3BB8EA33" w14:textId="77777777" w:rsidR="00003570" w:rsidRPr="00003570" w:rsidRDefault="00003570" w:rsidP="00003570">
      <w:pPr>
        <w:pStyle w:val="Ttulo3"/>
        <w:spacing w:before="0" w:beforeAutospacing="0" w:after="0" w:afterAutospacing="0"/>
        <w:jc w:val="both"/>
        <w:rPr>
          <w:sz w:val="24"/>
          <w:szCs w:val="24"/>
        </w:rPr>
      </w:pPr>
    </w:p>
    <w:p w14:paraId="113C43C1" w14:textId="14151B6A" w:rsidR="00C409FD" w:rsidRPr="00003570" w:rsidRDefault="00003570" w:rsidP="00003570">
      <w:pPr>
        <w:pStyle w:val="NormalWeb"/>
        <w:spacing w:before="0" w:beforeAutospacing="0" w:after="0" w:afterAutospacing="0"/>
        <w:jc w:val="both"/>
      </w:pPr>
      <w:r w:rsidRPr="00003570">
        <w:t>A</w:t>
      </w:r>
      <w:r w:rsidR="0024288F" w:rsidRPr="00003570">
        <w:t xml:space="preserve"> aquisiç</w:t>
      </w:r>
      <w:r w:rsidRPr="00003570">
        <w:t>ão</w:t>
      </w:r>
      <w:r w:rsidR="0024288F" w:rsidRPr="00003570">
        <w:t xml:space="preserve"> do</w:t>
      </w:r>
      <w:r w:rsidRPr="00003570">
        <w:t xml:space="preserve"> equipamento</w:t>
      </w:r>
      <w:r w:rsidR="0024288F" w:rsidRPr="00003570">
        <w:t xml:space="preserve"> destinado ao atendimento dos pacientes na Unidade Básica de Saúde, bem como, a ser</w:t>
      </w:r>
      <w:r w:rsidRPr="00003570">
        <w:t xml:space="preserve"> </w:t>
      </w:r>
      <w:r w:rsidR="0024288F" w:rsidRPr="00003570">
        <w:t>utilizado pela Equipe da Estratégia da Saúde da</w:t>
      </w:r>
      <w:r w:rsidRPr="00003570">
        <w:t xml:space="preserve"> Família é</w:t>
      </w:r>
      <w:r w:rsidR="0024288F" w:rsidRPr="00003570">
        <w:t xml:space="preserve"> </w:t>
      </w:r>
      <w:r w:rsidR="002C5CAE" w:rsidRPr="00003570">
        <w:t>imprescindível</w:t>
      </w:r>
      <w:r w:rsidRPr="00003570">
        <w:t xml:space="preserve"> as</w:t>
      </w:r>
      <w:r w:rsidR="002C5CAE" w:rsidRPr="00003570">
        <w:t xml:space="preserve"> necessidade</w:t>
      </w:r>
      <w:r w:rsidRPr="00003570">
        <w:t>s do dia a dia</w:t>
      </w:r>
      <w:r w:rsidR="002C5CAE" w:rsidRPr="00003570">
        <w:t xml:space="preserve">. Esta aquisição é uma prática usual adotada </w:t>
      </w:r>
      <w:r w:rsidR="0024288F" w:rsidRPr="00003570">
        <w:t>há</w:t>
      </w:r>
      <w:r w:rsidR="002C5CAE" w:rsidRPr="00003570">
        <w:t xml:space="preserve"> muitos anos nos serviços de saúde no âmbito do SUS.</w:t>
      </w:r>
    </w:p>
    <w:p w14:paraId="0AA7ECFE" w14:textId="77777777" w:rsidR="002C5CAE" w:rsidRPr="00003570" w:rsidRDefault="00C409FD" w:rsidP="00003570">
      <w:pPr>
        <w:pStyle w:val="NormalWeb"/>
        <w:spacing w:before="0" w:beforeAutospacing="0" w:after="0" w:afterAutospacing="0"/>
        <w:jc w:val="both"/>
      </w:pPr>
      <w:r w:rsidRPr="00003570">
        <w:t>Este Estudo Técnico Preliminar será utilizado como base para a elaboração do Termo de Referência e para a definição do modelo de contratação mais adequado, observando os princípios da legalidade, eficiência e economicidade.</w:t>
      </w:r>
    </w:p>
    <w:p w14:paraId="334C1342" w14:textId="37945B66" w:rsidR="00724D34" w:rsidRPr="00003570" w:rsidRDefault="00724D34" w:rsidP="00003570">
      <w:pPr>
        <w:pStyle w:val="NormalWeb"/>
        <w:spacing w:before="0" w:beforeAutospacing="0" w:after="0" w:afterAutospacing="0"/>
        <w:jc w:val="both"/>
      </w:pPr>
      <w:r w:rsidRPr="00003570">
        <w:lastRenderedPageBreak/>
        <w:t>Diante do exposto, a contratação</w:t>
      </w:r>
      <w:r w:rsidR="002C5CAE" w:rsidRPr="00003570">
        <w:t xml:space="preserve"> exige a</w:t>
      </w:r>
      <w:r w:rsidRPr="00003570">
        <w:t xml:space="preserve"> </w:t>
      </w:r>
      <w:r w:rsidR="001C054A" w:rsidRPr="00003570">
        <w:t>realização do devido Processo Licitatório</w:t>
      </w:r>
      <w:r w:rsidR="002C5CAE" w:rsidRPr="00003570">
        <w:t>, sendo esta</w:t>
      </w:r>
      <w:r w:rsidRPr="00003570">
        <w:t xml:space="preserve"> a forma mais adequada e eficiente de atend</w:t>
      </w:r>
      <w:r w:rsidR="00CB76F5" w:rsidRPr="00003570">
        <w:t xml:space="preserve">er à necessidade da </w:t>
      </w:r>
      <w:r w:rsidR="001C054A" w:rsidRPr="00003570">
        <w:t>Secretaria</w:t>
      </w:r>
      <w:r w:rsidR="00CB76F5" w:rsidRPr="00003570">
        <w:t xml:space="preserve"> de Saúde</w:t>
      </w:r>
      <w:r w:rsidRPr="00003570">
        <w:t xml:space="preserve"> promovendo</w:t>
      </w:r>
      <w:r w:rsidR="001C054A" w:rsidRPr="00003570">
        <w:t xml:space="preserve"> a g</w:t>
      </w:r>
      <w:r w:rsidR="00E25262" w:rsidRPr="00003570">
        <w:t>arantia do fornecimento</w:t>
      </w:r>
      <w:r w:rsidR="002C5CAE" w:rsidRPr="00003570">
        <w:t xml:space="preserve"> de materiais de qualidade e principalmente da contratação de empresas idóneas</w:t>
      </w:r>
      <w:r w:rsidRPr="00003570">
        <w:t>.</w:t>
      </w:r>
    </w:p>
    <w:p w14:paraId="28EBD8CE" w14:textId="6F2AC403" w:rsidR="00C409FD" w:rsidRDefault="00C409FD" w:rsidP="00C409FD">
      <w:pPr>
        <w:pStyle w:val="NormalWeb"/>
        <w:spacing w:before="0" w:beforeAutospacing="0" w:after="0" w:afterAutospacing="0" w:line="360" w:lineRule="auto"/>
        <w:jc w:val="both"/>
      </w:pPr>
    </w:p>
    <w:p w14:paraId="36F6D780" w14:textId="68B5122B" w:rsidR="00C35D58" w:rsidRPr="00003570" w:rsidRDefault="00EE55CC" w:rsidP="00724D34">
      <w:pPr>
        <w:spacing w:after="0"/>
        <w:ind w:firstLine="0"/>
        <w:rPr>
          <w:rFonts w:ascii="Times New Roman" w:hAnsi="Times New Roman" w:cs="Times New Roman"/>
        </w:rPr>
      </w:pPr>
      <w:r w:rsidRPr="00003570">
        <w:rPr>
          <w:rFonts w:ascii="Times New Roman" w:hAnsi="Times New Roman" w:cs="Times New Roman"/>
        </w:rPr>
        <w:t xml:space="preserve">Quevedos, </w:t>
      </w:r>
      <w:r w:rsidR="00EE4D29" w:rsidRPr="00003570">
        <w:rPr>
          <w:rStyle w:val="Forte"/>
          <w:rFonts w:ascii="Times New Roman" w:hAnsi="Times New Roman" w:cs="Times New Roman"/>
          <w:b w:val="0"/>
        </w:rPr>
        <w:t>1</w:t>
      </w:r>
      <w:r w:rsidR="00003570" w:rsidRPr="00003570">
        <w:rPr>
          <w:rStyle w:val="Forte"/>
          <w:rFonts w:ascii="Times New Roman" w:hAnsi="Times New Roman" w:cs="Times New Roman"/>
          <w:b w:val="0"/>
        </w:rPr>
        <w:t>0</w:t>
      </w:r>
      <w:r w:rsidR="00EE4D29" w:rsidRPr="00003570">
        <w:rPr>
          <w:rStyle w:val="Forte"/>
          <w:rFonts w:ascii="Times New Roman" w:hAnsi="Times New Roman" w:cs="Times New Roman"/>
          <w:b w:val="0"/>
        </w:rPr>
        <w:t xml:space="preserve"> de </w:t>
      </w:r>
      <w:r w:rsidR="00003570" w:rsidRPr="00003570">
        <w:rPr>
          <w:rStyle w:val="Forte"/>
          <w:rFonts w:ascii="Times New Roman" w:hAnsi="Times New Roman" w:cs="Times New Roman"/>
          <w:b w:val="0"/>
        </w:rPr>
        <w:t>d</w:t>
      </w:r>
      <w:r w:rsidR="00EE4D29" w:rsidRPr="00003570">
        <w:rPr>
          <w:rStyle w:val="Forte"/>
          <w:rFonts w:ascii="Times New Roman" w:hAnsi="Times New Roman" w:cs="Times New Roman"/>
          <w:b w:val="0"/>
        </w:rPr>
        <w:t>e</w:t>
      </w:r>
      <w:r w:rsidR="00003570" w:rsidRPr="00003570">
        <w:rPr>
          <w:rStyle w:val="Forte"/>
          <w:rFonts w:ascii="Times New Roman" w:hAnsi="Times New Roman" w:cs="Times New Roman"/>
          <w:b w:val="0"/>
        </w:rPr>
        <w:t>ze</w:t>
      </w:r>
      <w:r w:rsidR="00EE4D29" w:rsidRPr="00003570">
        <w:rPr>
          <w:rStyle w:val="Forte"/>
          <w:rFonts w:ascii="Times New Roman" w:hAnsi="Times New Roman" w:cs="Times New Roman"/>
          <w:b w:val="0"/>
        </w:rPr>
        <w:t>mbro de 2025</w:t>
      </w:r>
      <w:r w:rsidR="001C054A" w:rsidRPr="00003570">
        <w:rPr>
          <w:rFonts w:ascii="Times New Roman" w:hAnsi="Times New Roman" w:cs="Times New Roman"/>
        </w:rPr>
        <w:t>.</w:t>
      </w:r>
    </w:p>
    <w:p w14:paraId="2CD05481" w14:textId="77777777" w:rsidR="001C054A" w:rsidRDefault="001C054A" w:rsidP="00420F80">
      <w:pPr>
        <w:pStyle w:val="NormalWeb"/>
        <w:spacing w:before="0" w:beforeAutospacing="0" w:after="0" w:afterAutospacing="0" w:line="360" w:lineRule="auto"/>
        <w:ind w:left="5103"/>
        <w:jc w:val="center"/>
      </w:pPr>
    </w:p>
    <w:p w14:paraId="6DCEAF08" w14:textId="1D582B04" w:rsidR="000B7CD2" w:rsidRDefault="000B7CD2" w:rsidP="00EE513A">
      <w:pPr>
        <w:pStyle w:val="NormalWeb"/>
        <w:spacing w:before="0" w:beforeAutospacing="0" w:after="0" w:afterAutospacing="0"/>
        <w:ind w:left="5103"/>
        <w:contextualSpacing/>
        <w:jc w:val="center"/>
      </w:pPr>
      <w:r>
        <w:t>Cristina de Vargas Marconato</w:t>
      </w:r>
    </w:p>
    <w:p w14:paraId="0196B364" w14:textId="17754785" w:rsidR="00C35D58" w:rsidRDefault="00EE513A" w:rsidP="00EE513A">
      <w:pPr>
        <w:pStyle w:val="NormalWeb"/>
        <w:spacing w:before="0" w:beforeAutospacing="0" w:after="0" w:afterAutospacing="0"/>
        <w:ind w:left="5103"/>
        <w:contextualSpacing/>
        <w:jc w:val="center"/>
      </w:pPr>
      <w:r>
        <w:t>Secretária de Saúde</w:t>
      </w:r>
      <w:r w:rsidR="00C35D58">
        <w:br/>
      </w:r>
    </w:p>
    <w:sectPr w:rsidR="00C35D58" w:rsidSect="00962BF6">
      <w:headerReference w:type="default" r:id="rId8"/>
      <w:footerReference w:type="default" r:id="rId9"/>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2A41" w14:textId="77777777" w:rsidR="00D91B8B" w:rsidRDefault="00D91B8B" w:rsidP="00CA0109">
      <w:pPr>
        <w:spacing w:after="0" w:line="240" w:lineRule="auto"/>
      </w:pPr>
      <w:r>
        <w:separator/>
      </w:r>
    </w:p>
  </w:endnote>
  <w:endnote w:type="continuationSeparator" w:id="0">
    <w:p w14:paraId="1614D939" w14:textId="77777777" w:rsidR="00D91B8B" w:rsidRDefault="00D91B8B" w:rsidP="00CA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3FBF" w14:textId="18437AF5" w:rsidR="00CA0109" w:rsidRPr="00CA0109" w:rsidRDefault="00CA0109" w:rsidP="00CA0109">
    <w:pPr>
      <w:pStyle w:val="Rodap"/>
      <w:pBdr>
        <w:bottom w:val="double" w:sz="6" w:space="1" w:color="auto"/>
      </w:pBdr>
      <w:rPr>
        <w:sz w:val="22"/>
      </w:rPr>
    </w:pPr>
    <w:bookmarkStart w:id="1" w:name="_Hlk159922856"/>
    <w:r w:rsidRPr="00CA0109">
      <w:rPr>
        <w:sz w:val="22"/>
      </w:rPr>
      <w:ptab w:relativeTo="margin" w:alignment="left" w:leader="none"/>
    </w:r>
    <w:r w:rsidRPr="00CA0109">
      <w:rPr>
        <w:sz w:val="22"/>
      </w:rPr>
      <w:ptab w:relativeTo="indent" w:alignment="center" w:leader="none"/>
    </w:r>
  </w:p>
  <w:p w14:paraId="1FEA399C" w14:textId="373B45E5" w:rsidR="00CA0109" w:rsidRPr="00CA0109" w:rsidRDefault="00F73C8A" w:rsidP="00CA0109">
    <w:pPr>
      <w:pStyle w:val="Rodap"/>
      <w:jc w:val="center"/>
      <w:rPr>
        <w:rFonts w:ascii="Palatino Linotype" w:hAnsi="Palatino Linotype"/>
        <w:sz w:val="22"/>
      </w:rPr>
    </w:pPr>
    <w:r>
      <w:rPr>
        <w:rFonts w:ascii="Palatino Linotype" w:hAnsi="Palatino Linotype"/>
        <w:sz w:val="22"/>
      </w:rPr>
      <w:t>Rua Humaitá, 37</w:t>
    </w:r>
    <w:r w:rsidR="00CA0109" w:rsidRPr="00CA0109">
      <w:rPr>
        <w:rFonts w:ascii="Palatino Linotype" w:hAnsi="Palatino Linotype"/>
        <w:sz w:val="22"/>
      </w:rPr>
      <w:t xml:space="preserve"> – Fone </w:t>
    </w:r>
    <w:r w:rsidR="00081271">
      <w:rPr>
        <w:rFonts w:ascii="Palatino Linotype" w:hAnsi="Palatino Linotype"/>
        <w:sz w:val="22"/>
      </w:rPr>
      <w:t>0800 090 1083</w:t>
    </w:r>
    <w:r w:rsidR="00CA0109" w:rsidRPr="00CA0109">
      <w:rPr>
        <w:rFonts w:ascii="Palatino Linotype" w:hAnsi="Palatino Linotype"/>
        <w:sz w:val="22"/>
      </w:rPr>
      <w:t xml:space="preserve"> – CEP: 98.140-000 </w:t>
    </w:r>
  </w:p>
  <w:p w14:paraId="1CBFAE96" w14:textId="7A37516A" w:rsidR="00CA0109" w:rsidRPr="00CA0109" w:rsidRDefault="00CA0109" w:rsidP="00CA0109">
    <w:pPr>
      <w:pStyle w:val="Rodap"/>
      <w:jc w:val="center"/>
      <w:rPr>
        <w:rFonts w:ascii="Palatino Linotype" w:hAnsi="Palatino Linotype"/>
        <w:sz w:val="22"/>
      </w:rPr>
    </w:pPr>
    <w:r w:rsidRPr="00CA0109">
      <w:rPr>
        <w:rFonts w:ascii="Palatino Linotype" w:hAnsi="Palatino Linotype"/>
        <w:sz w:val="22"/>
      </w:rPr>
      <w:t xml:space="preserve">E-mail: </w:t>
    </w:r>
    <w:hyperlink r:id="rId1" w:history="1">
      <w:r w:rsidR="00F73C8A" w:rsidRPr="00FE49E7">
        <w:rPr>
          <w:rStyle w:val="Hyperlink"/>
          <w:rFonts w:ascii="Palatino Linotype" w:hAnsi="Palatino Linotype"/>
          <w:sz w:val="22"/>
        </w:rPr>
        <w:t>saude@quevedos.rs.gov.br</w:t>
      </w:r>
    </w:hyperlink>
    <w:r w:rsidRPr="00CA0109">
      <w:rPr>
        <w:rFonts w:ascii="Palatino Linotype" w:hAnsi="Palatino Linotype"/>
        <w:sz w:val="22"/>
      </w:rPr>
      <w:t xml:space="preserve"> – Homepage: </w:t>
    </w:r>
    <w:r w:rsidRPr="00CA0109">
      <w:rPr>
        <w:rFonts w:ascii="Palatino Linotype" w:hAnsi="Palatino Linotype" w:cs="Arial"/>
        <w:sz w:val="22"/>
        <w:shd w:val="clear" w:color="auto" w:fill="FFFFFF"/>
      </w:rPr>
      <w:t>www.quevedos.rs.gov.br</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095F" w14:textId="77777777" w:rsidR="00D91B8B" w:rsidRDefault="00D91B8B" w:rsidP="00CA0109">
      <w:pPr>
        <w:spacing w:after="0" w:line="240" w:lineRule="auto"/>
      </w:pPr>
      <w:r>
        <w:separator/>
      </w:r>
    </w:p>
  </w:footnote>
  <w:footnote w:type="continuationSeparator" w:id="0">
    <w:p w14:paraId="3091CF67" w14:textId="77777777" w:rsidR="00D91B8B" w:rsidRDefault="00D91B8B" w:rsidP="00CA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064" w14:textId="06630552" w:rsidR="00CA0109" w:rsidRPr="003F0930" w:rsidRDefault="00CA0109" w:rsidP="00CA0109">
    <w:pPr>
      <w:pStyle w:val="Cabealho"/>
      <w:tabs>
        <w:tab w:val="clear" w:pos="4252"/>
        <w:tab w:val="clear" w:pos="8504"/>
      </w:tabs>
      <w:jc w:val="center"/>
      <w:rPr>
        <w:rFonts w:ascii="Bodoni MT Black" w:hAnsi="Bodoni MT Black" w:cs="Arial"/>
        <w:b/>
        <w:bCs/>
        <w:i/>
        <w:sz w:val="28"/>
        <w:szCs w:val="28"/>
      </w:rPr>
    </w:pPr>
    <w:bookmarkStart w:id="0" w:name="_Hlk159922581"/>
    <w:r w:rsidRPr="003F0930">
      <w:rPr>
        <w:rFonts w:ascii="Bodoni MT Black" w:hAnsi="Bodoni MT Black"/>
        <w:noProof/>
        <w:lang w:eastAsia="pt-BR"/>
      </w:rPr>
      <w:drawing>
        <wp:anchor distT="0" distB="0" distL="114300" distR="114300" simplePos="0" relativeHeight="251660288" behindDoc="1" locked="0" layoutInCell="1" allowOverlap="1" wp14:anchorId="166D8EF4" wp14:editId="310F855E">
          <wp:simplePos x="0" y="0"/>
          <wp:positionH relativeFrom="column">
            <wp:posOffset>4836795</wp:posOffset>
          </wp:positionH>
          <wp:positionV relativeFrom="paragraph">
            <wp:posOffset>-201930</wp:posOffset>
          </wp:positionV>
          <wp:extent cx="1205230" cy="1018540"/>
          <wp:effectExtent l="0" t="0" r="13970" b="10160"/>
          <wp:wrapNone/>
          <wp:docPr id="1" name="Imagem 2"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lang w:eastAsia="pt-BR"/>
      </w:rPr>
      <w:drawing>
        <wp:anchor distT="0" distB="0" distL="114300" distR="114300" simplePos="0" relativeHeight="251659264" behindDoc="1" locked="0" layoutInCell="1" allowOverlap="1" wp14:anchorId="0411F731" wp14:editId="284FB288">
          <wp:simplePos x="0" y="0"/>
          <wp:positionH relativeFrom="column">
            <wp:posOffset>-396875</wp:posOffset>
          </wp:positionH>
          <wp:positionV relativeFrom="paragraph">
            <wp:posOffset>-120015</wp:posOffset>
          </wp:positionV>
          <wp:extent cx="791210" cy="870585"/>
          <wp:effectExtent l="0" t="0" r="0" b="5715"/>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sz w:val="28"/>
        <w:szCs w:val="28"/>
      </w:rPr>
      <w:t>PREFEITURA DE QUEVEDOS</w:t>
    </w:r>
  </w:p>
  <w:p w14:paraId="2AFB7202" w14:textId="77777777" w:rsidR="00CA0109" w:rsidRPr="00D138FB" w:rsidRDefault="00CA0109" w:rsidP="00CA0109">
    <w:pPr>
      <w:pStyle w:val="Cabealho"/>
      <w:pBdr>
        <w:bottom w:val="double" w:sz="6" w:space="1" w:color="auto"/>
      </w:pBdr>
      <w:tabs>
        <w:tab w:val="clear" w:pos="4252"/>
        <w:tab w:val="clear" w:pos="8504"/>
      </w:tabs>
      <w:jc w:val="center"/>
      <w:rPr>
        <w:rFonts w:ascii="Palatino Linotype" w:hAnsi="Palatino Linotype" w:cs="Arial"/>
        <w:b/>
        <w:bCs/>
        <w:i/>
        <w:sz w:val="22"/>
      </w:rPr>
    </w:pPr>
    <w:r w:rsidRPr="00D138FB">
      <w:rPr>
        <w:rFonts w:ascii="Palatino Linotype" w:hAnsi="Palatino Linotype" w:cs="Arial"/>
        <w:b/>
        <w:bCs/>
        <w:i/>
        <w:sz w:val="22"/>
      </w:rPr>
      <w:t xml:space="preserve">Estado do Rio Grande do Sul </w:t>
    </w:r>
  </w:p>
  <w:p w14:paraId="0B517CDD" w14:textId="067A377D" w:rsidR="00CA0109" w:rsidRPr="00D138FB" w:rsidRDefault="000F5958"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3</w:t>
    </w:r>
    <w:r w:rsidR="00FA4D4D">
      <w:rPr>
        <w:rFonts w:ascii="Palatino Linotype" w:hAnsi="Palatino Linotype" w:cs="Arial"/>
        <w:b/>
        <w:i/>
        <w:sz w:val="22"/>
      </w:rPr>
      <w:t>3</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Emancipação Político-administrativa. </w:t>
    </w:r>
    <w:r>
      <w:rPr>
        <w:rFonts w:ascii="Palatino Linotype" w:hAnsi="Palatino Linotype" w:cs="Arial"/>
        <w:b/>
        <w:i/>
        <w:sz w:val="22"/>
      </w:rPr>
      <w:t>3</w:t>
    </w:r>
    <w:r w:rsidR="00FA4D4D">
      <w:rPr>
        <w:rFonts w:ascii="Palatino Linotype" w:hAnsi="Palatino Linotype" w:cs="Arial"/>
        <w:b/>
        <w:i/>
        <w:sz w:val="22"/>
      </w:rPr>
      <w:t>2</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Instalação do Município. </w:t>
    </w:r>
  </w:p>
  <w:p w14:paraId="502FDE5C" w14:textId="4FD7FED2" w:rsidR="00CA0109" w:rsidRDefault="00CA0109"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Administração 202</w:t>
    </w:r>
    <w:r w:rsidR="00081271">
      <w:rPr>
        <w:rFonts w:ascii="Palatino Linotype" w:hAnsi="Palatino Linotype" w:cs="Arial"/>
        <w:b/>
        <w:i/>
        <w:sz w:val="22"/>
      </w:rPr>
      <w:t>5</w:t>
    </w:r>
    <w:r w:rsidRPr="00D138FB">
      <w:rPr>
        <w:rFonts w:ascii="Palatino Linotype" w:hAnsi="Palatino Linotype" w:cs="Arial"/>
        <w:b/>
        <w:i/>
        <w:sz w:val="22"/>
      </w:rPr>
      <w:t>/20</w:t>
    </w:r>
    <w:r>
      <w:rPr>
        <w:rFonts w:ascii="Palatino Linotype" w:hAnsi="Palatino Linotype" w:cs="Arial"/>
        <w:b/>
        <w:i/>
        <w:sz w:val="22"/>
      </w:rPr>
      <w:t>2</w:t>
    </w:r>
    <w:bookmarkEnd w:id="0"/>
    <w:r w:rsidR="00081271">
      <w:rPr>
        <w:rFonts w:ascii="Palatino Linotype" w:hAnsi="Palatino Linotype" w:cs="Arial"/>
        <w:b/>
        <w:i/>
        <w:sz w:val="22"/>
      </w:rPr>
      <w:t>8</w:t>
    </w:r>
  </w:p>
  <w:p w14:paraId="0427B5EC" w14:textId="77777777" w:rsidR="00CA0109" w:rsidRDefault="00CA01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1EF"/>
    <w:multiLevelType w:val="hybridMultilevel"/>
    <w:tmpl w:val="043AA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3B6F5A"/>
    <w:multiLevelType w:val="multilevel"/>
    <w:tmpl w:val="5768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6418"/>
    <w:multiLevelType w:val="multilevel"/>
    <w:tmpl w:val="668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E5FE6"/>
    <w:multiLevelType w:val="multilevel"/>
    <w:tmpl w:val="797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B39CF"/>
    <w:multiLevelType w:val="hybridMultilevel"/>
    <w:tmpl w:val="B51ECE0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EE249D"/>
    <w:multiLevelType w:val="multilevel"/>
    <w:tmpl w:val="B9F2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9402C"/>
    <w:multiLevelType w:val="multilevel"/>
    <w:tmpl w:val="295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07EC"/>
    <w:multiLevelType w:val="hybridMultilevel"/>
    <w:tmpl w:val="95683CF4"/>
    <w:lvl w:ilvl="0" w:tplc="9FB095A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5F5468B"/>
    <w:multiLevelType w:val="multilevel"/>
    <w:tmpl w:val="244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C6B90"/>
    <w:multiLevelType w:val="multilevel"/>
    <w:tmpl w:val="866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64005"/>
    <w:multiLevelType w:val="multilevel"/>
    <w:tmpl w:val="66BA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B345E"/>
    <w:multiLevelType w:val="hybridMultilevel"/>
    <w:tmpl w:val="AA341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E209AC"/>
    <w:multiLevelType w:val="hybridMultilevel"/>
    <w:tmpl w:val="718EE8CE"/>
    <w:lvl w:ilvl="0" w:tplc="4EF480D2">
      <w:start w:val="17"/>
      <w:numFmt w:val="bullet"/>
      <w:lvlText w:val=""/>
      <w:lvlJc w:val="left"/>
      <w:pPr>
        <w:ind w:left="720" w:hanging="360"/>
      </w:pPr>
      <w:rPr>
        <w:rFonts w:ascii="Symbol" w:eastAsia="Calibr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627C08FC"/>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FD3FC4"/>
    <w:multiLevelType w:val="multilevel"/>
    <w:tmpl w:val="EBD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5025D"/>
    <w:multiLevelType w:val="multilevel"/>
    <w:tmpl w:val="BE5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197B8B"/>
    <w:multiLevelType w:val="multilevel"/>
    <w:tmpl w:val="9AC0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D3AEB"/>
    <w:multiLevelType w:val="multilevel"/>
    <w:tmpl w:val="1B8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92AE8"/>
    <w:multiLevelType w:val="multilevel"/>
    <w:tmpl w:val="6E1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84834"/>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42514724">
    <w:abstractNumId w:val="12"/>
  </w:num>
  <w:num w:numId="2" w16cid:durableId="2091541732">
    <w:abstractNumId w:val="13"/>
  </w:num>
  <w:num w:numId="3" w16cid:durableId="990408294">
    <w:abstractNumId w:val="19"/>
  </w:num>
  <w:num w:numId="4" w16cid:durableId="1111047727">
    <w:abstractNumId w:val="7"/>
  </w:num>
  <w:num w:numId="5" w16cid:durableId="73211637">
    <w:abstractNumId w:val="16"/>
  </w:num>
  <w:num w:numId="6" w16cid:durableId="1318804345">
    <w:abstractNumId w:val="0"/>
  </w:num>
  <w:num w:numId="7" w16cid:durableId="1960257378">
    <w:abstractNumId w:val="4"/>
  </w:num>
  <w:num w:numId="8" w16cid:durableId="881359782">
    <w:abstractNumId w:val="10"/>
  </w:num>
  <w:num w:numId="9" w16cid:durableId="1371613745">
    <w:abstractNumId w:val="11"/>
  </w:num>
  <w:num w:numId="10" w16cid:durableId="926156309">
    <w:abstractNumId w:val="9"/>
  </w:num>
  <w:num w:numId="11" w16cid:durableId="901871703">
    <w:abstractNumId w:val="17"/>
  </w:num>
  <w:num w:numId="12" w16cid:durableId="1524512739">
    <w:abstractNumId w:val="1"/>
  </w:num>
  <w:num w:numId="13" w16cid:durableId="336075592">
    <w:abstractNumId w:val="3"/>
  </w:num>
  <w:num w:numId="14" w16cid:durableId="1473131150">
    <w:abstractNumId w:val="6"/>
  </w:num>
  <w:num w:numId="15" w16cid:durableId="862010865">
    <w:abstractNumId w:val="14"/>
  </w:num>
  <w:num w:numId="16" w16cid:durableId="1811169467">
    <w:abstractNumId w:val="15"/>
  </w:num>
  <w:num w:numId="17" w16cid:durableId="1294363622">
    <w:abstractNumId w:val="5"/>
  </w:num>
  <w:num w:numId="18" w16cid:durableId="59906509">
    <w:abstractNumId w:val="2"/>
  </w:num>
  <w:num w:numId="19" w16cid:durableId="625820092">
    <w:abstractNumId w:val="18"/>
  </w:num>
  <w:num w:numId="20" w16cid:durableId="1133058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109"/>
    <w:rsid w:val="00003570"/>
    <w:rsid w:val="00020606"/>
    <w:rsid w:val="00051B6A"/>
    <w:rsid w:val="00053D80"/>
    <w:rsid w:val="00060C37"/>
    <w:rsid w:val="00065577"/>
    <w:rsid w:val="00066D5F"/>
    <w:rsid w:val="00074C2F"/>
    <w:rsid w:val="00080483"/>
    <w:rsid w:val="00081271"/>
    <w:rsid w:val="00083EA7"/>
    <w:rsid w:val="000915C2"/>
    <w:rsid w:val="00092850"/>
    <w:rsid w:val="000A496B"/>
    <w:rsid w:val="000B0857"/>
    <w:rsid w:val="000B7CD2"/>
    <w:rsid w:val="000F5958"/>
    <w:rsid w:val="001021AB"/>
    <w:rsid w:val="0010315B"/>
    <w:rsid w:val="0011356A"/>
    <w:rsid w:val="001250F2"/>
    <w:rsid w:val="001340EB"/>
    <w:rsid w:val="0013791E"/>
    <w:rsid w:val="00137CF8"/>
    <w:rsid w:val="00157BB3"/>
    <w:rsid w:val="0016079A"/>
    <w:rsid w:val="00177889"/>
    <w:rsid w:val="00180193"/>
    <w:rsid w:val="001A12DB"/>
    <w:rsid w:val="001A430E"/>
    <w:rsid w:val="001B1428"/>
    <w:rsid w:val="001B43B6"/>
    <w:rsid w:val="001B55D3"/>
    <w:rsid w:val="001B7CB5"/>
    <w:rsid w:val="001C054A"/>
    <w:rsid w:val="001C2346"/>
    <w:rsid w:val="001C6CE3"/>
    <w:rsid w:val="001D1684"/>
    <w:rsid w:val="001D345F"/>
    <w:rsid w:val="001E0796"/>
    <w:rsid w:val="001F6141"/>
    <w:rsid w:val="0020746C"/>
    <w:rsid w:val="002130F3"/>
    <w:rsid w:val="00214B60"/>
    <w:rsid w:val="00215DCA"/>
    <w:rsid w:val="00220492"/>
    <w:rsid w:val="00222A99"/>
    <w:rsid w:val="00227F07"/>
    <w:rsid w:val="00232650"/>
    <w:rsid w:val="002369BC"/>
    <w:rsid w:val="0024288F"/>
    <w:rsid w:val="00244EBD"/>
    <w:rsid w:val="0025799E"/>
    <w:rsid w:val="00257F48"/>
    <w:rsid w:val="00271B76"/>
    <w:rsid w:val="0027624E"/>
    <w:rsid w:val="00281ADA"/>
    <w:rsid w:val="002823F3"/>
    <w:rsid w:val="002A5EDE"/>
    <w:rsid w:val="002A7EB3"/>
    <w:rsid w:val="002C1E4A"/>
    <w:rsid w:val="002C5CAE"/>
    <w:rsid w:val="002D65CE"/>
    <w:rsid w:val="00301BFA"/>
    <w:rsid w:val="00312612"/>
    <w:rsid w:val="00326DAF"/>
    <w:rsid w:val="00353F10"/>
    <w:rsid w:val="0036365F"/>
    <w:rsid w:val="0038764D"/>
    <w:rsid w:val="00392365"/>
    <w:rsid w:val="00397772"/>
    <w:rsid w:val="003B158C"/>
    <w:rsid w:val="003B4055"/>
    <w:rsid w:val="003B7629"/>
    <w:rsid w:val="003C1B89"/>
    <w:rsid w:val="003C4335"/>
    <w:rsid w:val="003D1B6B"/>
    <w:rsid w:val="003F04C7"/>
    <w:rsid w:val="003F25D4"/>
    <w:rsid w:val="00420F80"/>
    <w:rsid w:val="0042679C"/>
    <w:rsid w:val="0043760C"/>
    <w:rsid w:val="0045552F"/>
    <w:rsid w:val="00455578"/>
    <w:rsid w:val="004824F5"/>
    <w:rsid w:val="004901B5"/>
    <w:rsid w:val="00493028"/>
    <w:rsid w:val="004A644A"/>
    <w:rsid w:val="004B126D"/>
    <w:rsid w:val="004B1F86"/>
    <w:rsid w:val="004D6167"/>
    <w:rsid w:val="004E3615"/>
    <w:rsid w:val="004E6B31"/>
    <w:rsid w:val="005112B6"/>
    <w:rsid w:val="0051396E"/>
    <w:rsid w:val="005165D7"/>
    <w:rsid w:val="00517AA8"/>
    <w:rsid w:val="00520F09"/>
    <w:rsid w:val="00544EC8"/>
    <w:rsid w:val="00546CF6"/>
    <w:rsid w:val="0055781F"/>
    <w:rsid w:val="005715F7"/>
    <w:rsid w:val="00571D01"/>
    <w:rsid w:val="00585638"/>
    <w:rsid w:val="005879DC"/>
    <w:rsid w:val="005C7ACF"/>
    <w:rsid w:val="005D0E1B"/>
    <w:rsid w:val="0063555F"/>
    <w:rsid w:val="00650E02"/>
    <w:rsid w:val="00680A2F"/>
    <w:rsid w:val="0068757D"/>
    <w:rsid w:val="00691F6B"/>
    <w:rsid w:val="006B169B"/>
    <w:rsid w:val="006B1D93"/>
    <w:rsid w:val="006B48E6"/>
    <w:rsid w:val="006B56C1"/>
    <w:rsid w:val="006B6814"/>
    <w:rsid w:val="006D15D0"/>
    <w:rsid w:val="006D60AE"/>
    <w:rsid w:val="006D7AF8"/>
    <w:rsid w:val="006E599F"/>
    <w:rsid w:val="006E5DE7"/>
    <w:rsid w:val="006E6BCB"/>
    <w:rsid w:val="006F4230"/>
    <w:rsid w:val="00720F05"/>
    <w:rsid w:val="00724AC8"/>
    <w:rsid w:val="00724D34"/>
    <w:rsid w:val="00732462"/>
    <w:rsid w:val="0074012D"/>
    <w:rsid w:val="00743F27"/>
    <w:rsid w:val="00745D7F"/>
    <w:rsid w:val="0075391F"/>
    <w:rsid w:val="00753EBD"/>
    <w:rsid w:val="007746B2"/>
    <w:rsid w:val="0078161B"/>
    <w:rsid w:val="0078229E"/>
    <w:rsid w:val="00794334"/>
    <w:rsid w:val="007A1DA0"/>
    <w:rsid w:val="007B27E7"/>
    <w:rsid w:val="007B6681"/>
    <w:rsid w:val="007B71D8"/>
    <w:rsid w:val="007F0698"/>
    <w:rsid w:val="00801414"/>
    <w:rsid w:val="008206BF"/>
    <w:rsid w:val="00824288"/>
    <w:rsid w:val="008252DD"/>
    <w:rsid w:val="008306B1"/>
    <w:rsid w:val="008368A5"/>
    <w:rsid w:val="00846243"/>
    <w:rsid w:val="0086037F"/>
    <w:rsid w:val="00860992"/>
    <w:rsid w:val="00861FC3"/>
    <w:rsid w:val="008624E2"/>
    <w:rsid w:val="0087555C"/>
    <w:rsid w:val="00882886"/>
    <w:rsid w:val="00887D22"/>
    <w:rsid w:val="0089223F"/>
    <w:rsid w:val="008955B5"/>
    <w:rsid w:val="00895AC6"/>
    <w:rsid w:val="008A3102"/>
    <w:rsid w:val="008E1425"/>
    <w:rsid w:val="009003EE"/>
    <w:rsid w:val="009137A3"/>
    <w:rsid w:val="009300E3"/>
    <w:rsid w:val="00930B51"/>
    <w:rsid w:val="00943378"/>
    <w:rsid w:val="0094445C"/>
    <w:rsid w:val="009474F0"/>
    <w:rsid w:val="00962BF6"/>
    <w:rsid w:val="00962ECA"/>
    <w:rsid w:val="00965696"/>
    <w:rsid w:val="00983BA6"/>
    <w:rsid w:val="009879D9"/>
    <w:rsid w:val="009A0578"/>
    <w:rsid w:val="009B4C12"/>
    <w:rsid w:val="009B7CD9"/>
    <w:rsid w:val="009E7115"/>
    <w:rsid w:val="009F3306"/>
    <w:rsid w:val="00A03918"/>
    <w:rsid w:val="00A13DF9"/>
    <w:rsid w:val="00A1407D"/>
    <w:rsid w:val="00A2607B"/>
    <w:rsid w:val="00A76ECE"/>
    <w:rsid w:val="00A90151"/>
    <w:rsid w:val="00AA1E76"/>
    <w:rsid w:val="00AA36E5"/>
    <w:rsid w:val="00AB3754"/>
    <w:rsid w:val="00AB4EB2"/>
    <w:rsid w:val="00AC38CE"/>
    <w:rsid w:val="00AC449A"/>
    <w:rsid w:val="00AC7B18"/>
    <w:rsid w:val="00AD67F4"/>
    <w:rsid w:val="00AE3DEA"/>
    <w:rsid w:val="00AE4033"/>
    <w:rsid w:val="00AF3345"/>
    <w:rsid w:val="00AF339A"/>
    <w:rsid w:val="00AF74F5"/>
    <w:rsid w:val="00B162E4"/>
    <w:rsid w:val="00B16885"/>
    <w:rsid w:val="00B23398"/>
    <w:rsid w:val="00B340F7"/>
    <w:rsid w:val="00B368CE"/>
    <w:rsid w:val="00B3793E"/>
    <w:rsid w:val="00B43A47"/>
    <w:rsid w:val="00B45101"/>
    <w:rsid w:val="00B5360E"/>
    <w:rsid w:val="00B70E62"/>
    <w:rsid w:val="00B73D7B"/>
    <w:rsid w:val="00B87907"/>
    <w:rsid w:val="00B91BA9"/>
    <w:rsid w:val="00B9609A"/>
    <w:rsid w:val="00BA3DE9"/>
    <w:rsid w:val="00BA6B65"/>
    <w:rsid w:val="00BB10E7"/>
    <w:rsid w:val="00BB3B35"/>
    <w:rsid w:val="00BC444F"/>
    <w:rsid w:val="00BD59F4"/>
    <w:rsid w:val="00BF3CAD"/>
    <w:rsid w:val="00C021D9"/>
    <w:rsid w:val="00C13870"/>
    <w:rsid w:val="00C170E5"/>
    <w:rsid w:val="00C26E44"/>
    <w:rsid w:val="00C35D58"/>
    <w:rsid w:val="00C3654B"/>
    <w:rsid w:val="00C409FD"/>
    <w:rsid w:val="00C538AB"/>
    <w:rsid w:val="00C60DFB"/>
    <w:rsid w:val="00C6246D"/>
    <w:rsid w:val="00C6770D"/>
    <w:rsid w:val="00C75132"/>
    <w:rsid w:val="00C96AEB"/>
    <w:rsid w:val="00CA0109"/>
    <w:rsid w:val="00CA4F9A"/>
    <w:rsid w:val="00CA6043"/>
    <w:rsid w:val="00CA7E55"/>
    <w:rsid w:val="00CB3C7C"/>
    <w:rsid w:val="00CB735B"/>
    <w:rsid w:val="00CB76F5"/>
    <w:rsid w:val="00CD132E"/>
    <w:rsid w:val="00CE4313"/>
    <w:rsid w:val="00CF0142"/>
    <w:rsid w:val="00CF0D52"/>
    <w:rsid w:val="00CF1292"/>
    <w:rsid w:val="00CF70A2"/>
    <w:rsid w:val="00D05E3F"/>
    <w:rsid w:val="00D32E57"/>
    <w:rsid w:val="00D509BC"/>
    <w:rsid w:val="00D547B0"/>
    <w:rsid w:val="00D55789"/>
    <w:rsid w:val="00D621B4"/>
    <w:rsid w:val="00D6394A"/>
    <w:rsid w:val="00D711F1"/>
    <w:rsid w:val="00D72434"/>
    <w:rsid w:val="00D741EA"/>
    <w:rsid w:val="00D81A5A"/>
    <w:rsid w:val="00D85961"/>
    <w:rsid w:val="00D91B8B"/>
    <w:rsid w:val="00D92388"/>
    <w:rsid w:val="00D934FF"/>
    <w:rsid w:val="00DA2835"/>
    <w:rsid w:val="00DA564F"/>
    <w:rsid w:val="00DA5B8F"/>
    <w:rsid w:val="00DC6584"/>
    <w:rsid w:val="00DD62AA"/>
    <w:rsid w:val="00DE1BA0"/>
    <w:rsid w:val="00E0214C"/>
    <w:rsid w:val="00E1328A"/>
    <w:rsid w:val="00E16611"/>
    <w:rsid w:val="00E22558"/>
    <w:rsid w:val="00E25262"/>
    <w:rsid w:val="00E3686D"/>
    <w:rsid w:val="00E62BD8"/>
    <w:rsid w:val="00E71A89"/>
    <w:rsid w:val="00E75628"/>
    <w:rsid w:val="00E7565C"/>
    <w:rsid w:val="00E76089"/>
    <w:rsid w:val="00E80189"/>
    <w:rsid w:val="00E90AA7"/>
    <w:rsid w:val="00EB65D6"/>
    <w:rsid w:val="00EC00DD"/>
    <w:rsid w:val="00EC3A56"/>
    <w:rsid w:val="00EE4D29"/>
    <w:rsid w:val="00EE513A"/>
    <w:rsid w:val="00EE55CC"/>
    <w:rsid w:val="00EE6C1C"/>
    <w:rsid w:val="00F115A7"/>
    <w:rsid w:val="00F35263"/>
    <w:rsid w:val="00F376E6"/>
    <w:rsid w:val="00F37E44"/>
    <w:rsid w:val="00F450BD"/>
    <w:rsid w:val="00F53582"/>
    <w:rsid w:val="00F55E45"/>
    <w:rsid w:val="00F5784A"/>
    <w:rsid w:val="00F73C8A"/>
    <w:rsid w:val="00F767E2"/>
    <w:rsid w:val="00F779C8"/>
    <w:rsid w:val="00F86528"/>
    <w:rsid w:val="00F86767"/>
    <w:rsid w:val="00F91C4C"/>
    <w:rsid w:val="00F94509"/>
    <w:rsid w:val="00FA0194"/>
    <w:rsid w:val="00FA1E50"/>
    <w:rsid w:val="00FA2E8C"/>
    <w:rsid w:val="00FA4D4D"/>
    <w:rsid w:val="00FB6560"/>
    <w:rsid w:val="00FB776B"/>
    <w:rsid w:val="00FC0B44"/>
    <w:rsid w:val="00FD0FA8"/>
    <w:rsid w:val="00FD209B"/>
    <w:rsid w:val="00FF4D32"/>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4802"/>
  <w15:docId w15:val="{112CD9CE-4B20-4C42-851A-68667262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FD"/>
    <w:pPr>
      <w:spacing w:after="120" w:line="360" w:lineRule="auto"/>
      <w:ind w:firstLine="709"/>
      <w:jc w:val="both"/>
    </w:pPr>
    <w:rPr>
      <w:kern w:val="0"/>
      <w:sz w:val="24"/>
      <w14:ligatures w14:val="none"/>
    </w:rPr>
  </w:style>
  <w:style w:type="paragraph" w:styleId="Ttulo1">
    <w:name w:val="heading 1"/>
    <w:basedOn w:val="Normal"/>
    <w:next w:val="Normal"/>
    <w:link w:val="Ttulo1Char"/>
    <w:uiPriority w:val="9"/>
    <w:qFormat/>
    <w:rsid w:val="00EC0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82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FA2E8C"/>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A0109"/>
    <w:pPr>
      <w:tabs>
        <w:tab w:val="center" w:pos="4252"/>
        <w:tab w:val="right" w:pos="8504"/>
      </w:tabs>
      <w:spacing w:after="0" w:line="240" w:lineRule="auto"/>
    </w:pPr>
  </w:style>
  <w:style w:type="character" w:customStyle="1" w:styleId="CabealhoChar">
    <w:name w:val="Cabeçalho Char"/>
    <w:basedOn w:val="Fontepargpadro"/>
    <w:link w:val="Cabealho"/>
    <w:rsid w:val="00CA0109"/>
  </w:style>
  <w:style w:type="paragraph" w:styleId="Rodap">
    <w:name w:val="footer"/>
    <w:basedOn w:val="Normal"/>
    <w:link w:val="RodapChar"/>
    <w:unhideWhenUsed/>
    <w:rsid w:val="00CA0109"/>
    <w:pPr>
      <w:tabs>
        <w:tab w:val="center" w:pos="4252"/>
        <w:tab w:val="right" w:pos="8504"/>
      </w:tabs>
      <w:spacing w:after="0" w:line="240" w:lineRule="auto"/>
    </w:pPr>
  </w:style>
  <w:style w:type="character" w:customStyle="1" w:styleId="RodapChar">
    <w:name w:val="Rodapé Char"/>
    <w:basedOn w:val="Fontepargpadro"/>
    <w:link w:val="Rodap"/>
    <w:uiPriority w:val="99"/>
    <w:rsid w:val="00CA0109"/>
  </w:style>
  <w:style w:type="character" w:styleId="Hyperlink">
    <w:name w:val="Hyperlink"/>
    <w:rsid w:val="00CA0109"/>
    <w:rPr>
      <w:color w:val="0000FF"/>
      <w:u w:val="single"/>
    </w:rPr>
  </w:style>
  <w:style w:type="paragraph" w:styleId="SemEspaamento">
    <w:name w:val="No Spacing"/>
    <w:uiPriority w:val="1"/>
    <w:qFormat/>
    <w:rsid w:val="00C6246D"/>
    <w:pPr>
      <w:spacing w:after="0" w:line="240" w:lineRule="auto"/>
    </w:pPr>
    <w:rPr>
      <w:rFonts w:ascii="Calibri" w:eastAsia="Calibri" w:hAnsi="Calibri" w:cs="Times New Roman"/>
      <w:kern w:val="0"/>
      <w14:ligatures w14:val="none"/>
    </w:rPr>
  </w:style>
  <w:style w:type="paragraph" w:styleId="PargrafodaLista">
    <w:name w:val="List Paragraph"/>
    <w:basedOn w:val="Normal"/>
    <w:uiPriority w:val="34"/>
    <w:qFormat/>
    <w:rsid w:val="00C6246D"/>
    <w:pPr>
      <w:ind w:left="720"/>
      <w:contextualSpacing/>
    </w:pPr>
  </w:style>
  <w:style w:type="table" w:styleId="Tabelacomgrade">
    <w:name w:val="Table Grid"/>
    <w:basedOn w:val="Tabelanormal"/>
    <w:uiPriority w:val="59"/>
    <w:rsid w:val="00C62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137A3"/>
    <w:rPr>
      <w:sz w:val="16"/>
      <w:szCs w:val="16"/>
    </w:rPr>
  </w:style>
  <w:style w:type="paragraph" w:styleId="Textodecomentrio">
    <w:name w:val="annotation text"/>
    <w:basedOn w:val="Normal"/>
    <w:link w:val="TextodecomentrioChar"/>
    <w:uiPriority w:val="99"/>
    <w:semiHidden/>
    <w:unhideWhenUsed/>
    <w:rsid w:val="009137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37A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9137A3"/>
    <w:rPr>
      <w:b/>
      <w:bCs/>
    </w:rPr>
  </w:style>
  <w:style w:type="character" w:customStyle="1" w:styleId="AssuntodocomentrioChar">
    <w:name w:val="Assunto do comentário Char"/>
    <w:basedOn w:val="TextodecomentrioChar"/>
    <w:link w:val="Assuntodocomentrio"/>
    <w:uiPriority w:val="99"/>
    <w:semiHidden/>
    <w:rsid w:val="009137A3"/>
    <w:rPr>
      <w:b/>
      <w:bCs/>
      <w:kern w:val="0"/>
      <w:sz w:val="20"/>
      <w:szCs w:val="20"/>
      <w14:ligatures w14:val="none"/>
    </w:rPr>
  </w:style>
  <w:style w:type="character" w:customStyle="1" w:styleId="MenoPendente1">
    <w:name w:val="Menção Pendente1"/>
    <w:basedOn w:val="Fontepargpadro"/>
    <w:uiPriority w:val="99"/>
    <w:semiHidden/>
    <w:unhideWhenUsed/>
    <w:rsid w:val="00BF3CAD"/>
    <w:rPr>
      <w:color w:val="605E5C"/>
      <w:shd w:val="clear" w:color="auto" w:fill="E1DFDD"/>
    </w:rPr>
  </w:style>
  <w:style w:type="paragraph" w:styleId="Textodebalo">
    <w:name w:val="Balloon Text"/>
    <w:basedOn w:val="Normal"/>
    <w:link w:val="TextodebaloChar"/>
    <w:uiPriority w:val="99"/>
    <w:semiHidden/>
    <w:unhideWhenUsed/>
    <w:rsid w:val="00C60D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0DFB"/>
    <w:rPr>
      <w:rFonts w:ascii="Segoe UI" w:hAnsi="Segoe UI" w:cs="Segoe UI"/>
      <w:kern w:val="0"/>
      <w:sz w:val="18"/>
      <w:szCs w:val="18"/>
      <w14:ligatures w14:val="none"/>
    </w:rPr>
  </w:style>
  <w:style w:type="character" w:customStyle="1" w:styleId="Ttulo3Char">
    <w:name w:val="Título 3 Char"/>
    <w:basedOn w:val="Fontepargpadro"/>
    <w:link w:val="Ttulo3"/>
    <w:uiPriority w:val="9"/>
    <w:rsid w:val="00FA2E8C"/>
    <w:rPr>
      <w:rFonts w:ascii="Times New Roman" w:eastAsia="Times New Roman" w:hAnsi="Times New Roman" w:cs="Times New Roman"/>
      <w:b/>
      <w:bCs/>
      <w:kern w:val="0"/>
      <w:sz w:val="27"/>
      <w:szCs w:val="27"/>
      <w:lang w:eastAsia="pt-BR"/>
      <w14:ligatures w14:val="none"/>
    </w:rPr>
  </w:style>
  <w:style w:type="character" w:styleId="Forte">
    <w:name w:val="Strong"/>
    <w:basedOn w:val="Fontepargpadro"/>
    <w:uiPriority w:val="22"/>
    <w:qFormat/>
    <w:rsid w:val="00FA2E8C"/>
    <w:rPr>
      <w:b/>
      <w:bCs/>
    </w:rPr>
  </w:style>
  <w:style w:type="paragraph" w:styleId="NormalWeb">
    <w:name w:val="Normal (Web)"/>
    <w:basedOn w:val="Normal"/>
    <w:uiPriority w:val="99"/>
    <w:unhideWhenUsed/>
    <w:rsid w:val="00FA2E8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customStyle="1" w:styleId="TableGrid">
    <w:name w:val="TableGrid"/>
    <w:rsid w:val="00FA2E8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character" w:customStyle="1" w:styleId="Ttulo2Char">
    <w:name w:val="Título 2 Char"/>
    <w:basedOn w:val="Fontepargpadro"/>
    <w:link w:val="Ttulo2"/>
    <w:uiPriority w:val="9"/>
    <w:rsid w:val="00882886"/>
    <w:rPr>
      <w:rFonts w:asciiTheme="majorHAnsi" w:eastAsiaTheme="majorEastAsia" w:hAnsiTheme="majorHAnsi" w:cstheme="majorBidi"/>
      <w:color w:val="2F5496" w:themeColor="accent1" w:themeShade="BF"/>
      <w:kern w:val="0"/>
      <w:sz w:val="26"/>
      <w:szCs w:val="26"/>
      <w14:ligatures w14:val="none"/>
    </w:rPr>
  </w:style>
  <w:style w:type="character" w:customStyle="1" w:styleId="Ttulo1Char">
    <w:name w:val="Título 1 Char"/>
    <w:basedOn w:val="Fontepargpadro"/>
    <w:link w:val="Ttulo1"/>
    <w:uiPriority w:val="9"/>
    <w:rsid w:val="00EC00DD"/>
    <w:rPr>
      <w:rFonts w:asciiTheme="majorHAnsi" w:eastAsiaTheme="majorEastAsia" w:hAnsiTheme="majorHAnsi" w:cstheme="majorBidi"/>
      <w:color w:val="2F5496" w:themeColor="accent1" w:themeShade="BF"/>
      <w:kern w:val="0"/>
      <w:sz w:val="32"/>
      <w:szCs w:val="32"/>
      <w14:ligatures w14:val="none"/>
    </w:rPr>
  </w:style>
  <w:style w:type="character" w:styleId="nfase">
    <w:name w:val="Emphasis"/>
    <w:basedOn w:val="Fontepargpadro"/>
    <w:uiPriority w:val="20"/>
    <w:qFormat/>
    <w:rsid w:val="00EC0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8116">
      <w:bodyDiv w:val="1"/>
      <w:marLeft w:val="0"/>
      <w:marRight w:val="0"/>
      <w:marTop w:val="0"/>
      <w:marBottom w:val="0"/>
      <w:divBdr>
        <w:top w:val="none" w:sz="0" w:space="0" w:color="auto"/>
        <w:left w:val="none" w:sz="0" w:space="0" w:color="auto"/>
        <w:bottom w:val="none" w:sz="0" w:space="0" w:color="auto"/>
        <w:right w:val="none" w:sz="0" w:space="0" w:color="auto"/>
      </w:divBdr>
    </w:div>
    <w:div w:id="214044726">
      <w:bodyDiv w:val="1"/>
      <w:marLeft w:val="0"/>
      <w:marRight w:val="0"/>
      <w:marTop w:val="0"/>
      <w:marBottom w:val="0"/>
      <w:divBdr>
        <w:top w:val="none" w:sz="0" w:space="0" w:color="auto"/>
        <w:left w:val="none" w:sz="0" w:space="0" w:color="auto"/>
        <w:bottom w:val="none" w:sz="0" w:space="0" w:color="auto"/>
        <w:right w:val="none" w:sz="0" w:space="0" w:color="auto"/>
      </w:divBdr>
      <w:divsChild>
        <w:div w:id="89582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3701">
          <w:marLeft w:val="0"/>
          <w:marRight w:val="0"/>
          <w:marTop w:val="0"/>
          <w:marBottom w:val="0"/>
          <w:divBdr>
            <w:top w:val="none" w:sz="0" w:space="0" w:color="auto"/>
            <w:left w:val="none" w:sz="0" w:space="0" w:color="auto"/>
            <w:bottom w:val="none" w:sz="0" w:space="0" w:color="auto"/>
            <w:right w:val="none" w:sz="0" w:space="0" w:color="auto"/>
          </w:divBdr>
          <w:divsChild>
            <w:div w:id="19456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670">
      <w:bodyDiv w:val="1"/>
      <w:marLeft w:val="0"/>
      <w:marRight w:val="0"/>
      <w:marTop w:val="0"/>
      <w:marBottom w:val="0"/>
      <w:divBdr>
        <w:top w:val="none" w:sz="0" w:space="0" w:color="auto"/>
        <w:left w:val="none" w:sz="0" w:space="0" w:color="auto"/>
        <w:bottom w:val="none" w:sz="0" w:space="0" w:color="auto"/>
        <w:right w:val="none" w:sz="0" w:space="0" w:color="auto"/>
      </w:divBdr>
    </w:div>
    <w:div w:id="310837724">
      <w:bodyDiv w:val="1"/>
      <w:marLeft w:val="0"/>
      <w:marRight w:val="0"/>
      <w:marTop w:val="0"/>
      <w:marBottom w:val="0"/>
      <w:divBdr>
        <w:top w:val="none" w:sz="0" w:space="0" w:color="auto"/>
        <w:left w:val="none" w:sz="0" w:space="0" w:color="auto"/>
        <w:bottom w:val="none" w:sz="0" w:space="0" w:color="auto"/>
        <w:right w:val="none" w:sz="0" w:space="0" w:color="auto"/>
      </w:divBdr>
    </w:div>
    <w:div w:id="393087227">
      <w:bodyDiv w:val="1"/>
      <w:marLeft w:val="0"/>
      <w:marRight w:val="0"/>
      <w:marTop w:val="0"/>
      <w:marBottom w:val="0"/>
      <w:divBdr>
        <w:top w:val="none" w:sz="0" w:space="0" w:color="auto"/>
        <w:left w:val="none" w:sz="0" w:space="0" w:color="auto"/>
        <w:bottom w:val="none" w:sz="0" w:space="0" w:color="auto"/>
        <w:right w:val="none" w:sz="0" w:space="0" w:color="auto"/>
      </w:divBdr>
    </w:div>
    <w:div w:id="394940039">
      <w:bodyDiv w:val="1"/>
      <w:marLeft w:val="0"/>
      <w:marRight w:val="0"/>
      <w:marTop w:val="0"/>
      <w:marBottom w:val="0"/>
      <w:divBdr>
        <w:top w:val="none" w:sz="0" w:space="0" w:color="auto"/>
        <w:left w:val="none" w:sz="0" w:space="0" w:color="auto"/>
        <w:bottom w:val="none" w:sz="0" w:space="0" w:color="auto"/>
        <w:right w:val="none" w:sz="0" w:space="0" w:color="auto"/>
      </w:divBdr>
    </w:div>
    <w:div w:id="600381486">
      <w:bodyDiv w:val="1"/>
      <w:marLeft w:val="0"/>
      <w:marRight w:val="0"/>
      <w:marTop w:val="0"/>
      <w:marBottom w:val="0"/>
      <w:divBdr>
        <w:top w:val="none" w:sz="0" w:space="0" w:color="auto"/>
        <w:left w:val="none" w:sz="0" w:space="0" w:color="auto"/>
        <w:bottom w:val="none" w:sz="0" w:space="0" w:color="auto"/>
        <w:right w:val="none" w:sz="0" w:space="0" w:color="auto"/>
      </w:divBdr>
    </w:div>
    <w:div w:id="736052291">
      <w:bodyDiv w:val="1"/>
      <w:marLeft w:val="0"/>
      <w:marRight w:val="0"/>
      <w:marTop w:val="0"/>
      <w:marBottom w:val="0"/>
      <w:divBdr>
        <w:top w:val="none" w:sz="0" w:space="0" w:color="auto"/>
        <w:left w:val="none" w:sz="0" w:space="0" w:color="auto"/>
        <w:bottom w:val="none" w:sz="0" w:space="0" w:color="auto"/>
        <w:right w:val="none" w:sz="0" w:space="0" w:color="auto"/>
      </w:divBdr>
      <w:divsChild>
        <w:div w:id="594479278">
          <w:marLeft w:val="0"/>
          <w:marRight w:val="0"/>
          <w:marTop w:val="0"/>
          <w:marBottom w:val="0"/>
          <w:divBdr>
            <w:top w:val="none" w:sz="0" w:space="0" w:color="auto"/>
            <w:left w:val="none" w:sz="0" w:space="0" w:color="auto"/>
            <w:bottom w:val="none" w:sz="0" w:space="0" w:color="auto"/>
            <w:right w:val="none" w:sz="0" w:space="0" w:color="auto"/>
          </w:divBdr>
          <w:divsChild>
            <w:div w:id="12954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6894">
      <w:bodyDiv w:val="1"/>
      <w:marLeft w:val="0"/>
      <w:marRight w:val="0"/>
      <w:marTop w:val="0"/>
      <w:marBottom w:val="0"/>
      <w:divBdr>
        <w:top w:val="none" w:sz="0" w:space="0" w:color="auto"/>
        <w:left w:val="none" w:sz="0" w:space="0" w:color="auto"/>
        <w:bottom w:val="none" w:sz="0" w:space="0" w:color="auto"/>
        <w:right w:val="none" w:sz="0" w:space="0" w:color="auto"/>
      </w:divBdr>
    </w:div>
    <w:div w:id="848133001">
      <w:bodyDiv w:val="1"/>
      <w:marLeft w:val="0"/>
      <w:marRight w:val="0"/>
      <w:marTop w:val="0"/>
      <w:marBottom w:val="0"/>
      <w:divBdr>
        <w:top w:val="none" w:sz="0" w:space="0" w:color="auto"/>
        <w:left w:val="none" w:sz="0" w:space="0" w:color="auto"/>
        <w:bottom w:val="none" w:sz="0" w:space="0" w:color="auto"/>
        <w:right w:val="none" w:sz="0" w:space="0" w:color="auto"/>
      </w:divBdr>
    </w:div>
    <w:div w:id="893738546">
      <w:bodyDiv w:val="1"/>
      <w:marLeft w:val="0"/>
      <w:marRight w:val="0"/>
      <w:marTop w:val="0"/>
      <w:marBottom w:val="0"/>
      <w:divBdr>
        <w:top w:val="none" w:sz="0" w:space="0" w:color="auto"/>
        <w:left w:val="none" w:sz="0" w:space="0" w:color="auto"/>
        <w:bottom w:val="none" w:sz="0" w:space="0" w:color="auto"/>
        <w:right w:val="none" w:sz="0" w:space="0" w:color="auto"/>
      </w:divBdr>
    </w:div>
    <w:div w:id="1189952412">
      <w:bodyDiv w:val="1"/>
      <w:marLeft w:val="0"/>
      <w:marRight w:val="0"/>
      <w:marTop w:val="0"/>
      <w:marBottom w:val="0"/>
      <w:divBdr>
        <w:top w:val="none" w:sz="0" w:space="0" w:color="auto"/>
        <w:left w:val="none" w:sz="0" w:space="0" w:color="auto"/>
        <w:bottom w:val="none" w:sz="0" w:space="0" w:color="auto"/>
        <w:right w:val="none" w:sz="0" w:space="0" w:color="auto"/>
      </w:divBdr>
    </w:div>
    <w:div w:id="1401907102">
      <w:bodyDiv w:val="1"/>
      <w:marLeft w:val="0"/>
      <w:marRight w:val="0"/>
      <w:marTop w:val="0"/>
      <w:marBottom w:val="0"/>
      <w:divBdr>
        <w:top w:val="none" w:sz="0" w:space="0" w:color="auto"/>
        <w:left w:val="none" w:sz="0" w:space="0" w:color="auto"/>
        <w:bottom w:val="none" w:sz="0" w:space="0" w:color="auto"/>
        <w:right w:val="none" w:sz="0" w:space="0" w:color="auto"/>
      </w:divBdr>
    </w:div>
    <w:div w:id="1483230111">
      <w:bodyDiv w:val="1"/>
      <w:marLeft w:val="0"/>
      <w:marRight w:val="0"/>
      <w:marTop w:val="0"/>
      <w:marBottom w:val="0"/>
      <w:divBdr>
        <w:top w:val="none" w:sz="0" w:space="0" w:color="auto"/>
        <w:left w:val="none" w:sz="0" w:space="0" w:color="auto"/>
        <w:bottom w:val="none" w:sz="0" w:space="0" w:color="auto"/>
        <w:right w:val="none" w:sz="0" w:space="0" w:color="auto"/>
      </w:divBdr>
    </w:div>
    <w:div w:id="1748378793">
      <w:bodyDiv w:val="1"/>
      <w:marLeft w:val="0"/>
      <w:marRight w:val="0"/>
      <w:marTop w:val="0"/>
      <w:marBottom w:val="0"/>
      <w:divBdr>
        <w:top w:val="none" w:sz="0" w:space="0" w:color="auto"/>
        <w:left w:val="none" w:sz="0" w:space="0" w:color="auto"/>
        <w:bottom w:val="none" w:sz="0" w:space="0" w:color="auto"/>
        <w:right w:val="none" w:sz="0" w:space="0" w:color="auto"/>
      </w:divBdr>
      <w:divsChild>
        <w:div w:id="1000426361">
          <w:marLeft w:val="0"/>
          <w:marRight w:val="0"/>
          <w:marTop w:val="0"/>
          <w:marBottom w:val="0"/>
          <w:divBdr>
            <w:top w:val="none" w:sz="0" w:space="0" w:color="auto"/>
            <w:left w:val="none" w:sz="0" w:space="0" w:color="auto"/>
            <w:bottom w:val="none" w:sz="0" w:space="0" w:color="auto"/>
            <w:right w:val="none" w:sz="0" w:space="0" w:color="auto"/>
          </w:divBdr>
          <w:divsChild>
            <w:div w:id="13818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823">
      <w:bodyDiv w:val="1"/>
      <w:marLeft w:val="0"/>
      <w:marRight w:val="0"/>
      <w:marTop w:val="0"/>
      <w:marBottom w:val="0"/>
      <w:divBdr>
        <w:top w:val="none" w:sz="0" w:space="0" w:color="auto"/>
        <w:left w:val="none" w:sz="0" w:space="0" w:color="auto"/>
        <w:bottom w:val="none" w:sz="0" w:space="0" w:color="auto"/>
        <w:right w:val="none" w:sz="0" w:space="0" w:color="auto"/>
      </w:divBdr>
    </w:div>
    <w:div w:id="1792899133">
      <w:bodyDiv w:val="1"/>
      <w:marLeft w:val="0"/>
      <w:marRight w:val="0"/>
      <w:marTop w:val="0"/>
      <w:marBottom w:val="0"/>
      <w:divBdr>
        <w:top w:val="none" w:sz="0" w:space="0" w:color="auto"/>
        <w:left w:val="none" w:sz="0" w:space="0" w:color="auto"/>
        <w:bottom w:val="none" w:sz="0" w:space="0" w:color="auto"/>
        <w:right w:val="none" w:sz="0" w:space="0" w:color="auto"/>
      </w:divBdr>
    </w:div>
    <w:div w:id="1958246166">
      <w:bodyDiv w:val="1"/>
      <w:marLeft w:val="0"/>
      <w:marRight w:val="0"/>
      <w:marTop w:val="0"/>
      <w:marBottom w:val="0"/>
      <w:divBdr>
        <w:top w:val="none" w:sz="0" w:space="0" w:color="auto"/>
        <w:left w:val="none" w:sz="0" w:space="0" w:color="auto"/>
        <w:bottom w:val="none" w:sz="0" w:space="0" w:color="auto"/>
        <w:right w:val="none" w:sz="0" w:space="0" w:color="auto"/>
      </w:divBdr>
    </w:div>
    <w:div w:id="2039694784">
      <w:bodyDiv w:val="1"/>
      <w:marLeft w:val="0"/>
      <w:marRight w:val="0"/>
      <w:marTop w:val="0"/>
      <w:marBottom w:val="0"/>
      <w:divBdr>
        <w:top w:val="none" w:sz="0" w:space="0" w:color="auto"/>
        <w:left w:val="none" w:sz="0" w:space="0" w:color="auto"/>
        <w:bottom w:val="none" w:sz="0" w:space="0" w:color="auto"/>
        <w:right w:val="none" w:sz="0" w:space="0" w:color="auto"/>
      </w:divBdr>
    </w:div>
    <w:div w:id="2052029117">
      <w:bodyDiv w:val="1"/>
      <w:marLeft w:val="0"/>
      <w:marRight w:val="0"/>
      <w:marTop w:val="0"/>
      <w:marBottom w:val="0"/>
      <w:divBdr>
        <w:top w:val="none" w:sz="0" w:space="0" w:color="auto"/>
        <w:left w:val="none" w:sz="0" w:space="0" w:color="auto"/>
        <w:bottom w:val="none" w:sz="0" w:space="0" w:color="auto"/>
        <w:right w:val="none" w:sz="0" w:space="0" w:color="auto"/>
      </w:divBdr>
    </w:div>
    <w:div w:id="2053456924">
      <w:bodyDiv w:val="1"/>
      <w:marLeft w:val="0"/>
      <w:marRight w:val="0"/>
      <w:marTop w:val="0"/>
      <w:marBottom w:val="0"/>
      <w:divBdr>
        <w:top w:val="none" w:sz="0" w:space="0" w:color="auto"/>
        <w:left w:val="none" w:sz="0" w:space="0" w:color="auto"/>
        <w:bottom w:val="none" w:sz="0" w:space="0" w:color="auto"/>
        <w:right w:val="none" w:sz="0" w:space="0" w:color="auto"/>
      </w:divBdr>
    </w:div>
    <w:div w:id="2055538923">
      <w:bodyDiv w:val="1"/>
      <w:marLeft w:val="0"/>
      <w:marRight w:val="0"/>
      <w:marTop w:val="0"/>
      <w:marBottom w:val="0"/>
      <w:divBdr>
        <w:top w:val="none" w:sz="0" w:space="0" w:color="auto"/>
        <w:left w:val="none" w:sz="0" w:space="0" w:color="auto"/>
        <w:bottom w:val="none" w:sz="0" w:space="0" w:color="auto"/>
        <w:right w:val="none" w:sz="0" w:space="0" w:color="auto"/>
      </w:divBdr>
      <w:divsChild>
        <w:div w:id="1402676653">
          <w:marLeft w:val="0"/>
          <w:marRight w:val="0"/>
          <w:marTop w:val="0"/>
          <w:marBottom w:val="0"/>
          <w:divBdr>
            <w:top w:val="none" w:sz="0" w:space="0" w:color="auto"/>
            <w:left w:val="none" w:sz="0" w:space="0" w:color="auto"/>
            <w:bottom w:val="none" w:sz="0" w:space="0" w:color="auto"/>
            <w:right w:val="none" w:sz="0" w:space="0" w:color="auto"/>
          </w:divBdr>
          <w:divsChild>
            <w:div w:id="6684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ude@quevedos.rs.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B6BD-192C-41D7-B509-51A3E401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2598</Words>
  <Characters>14035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silva</dc:creator>
  <cp:lastModifiedBy>Usuario</cp:lastModifiedBy>
  <cp:revision>10</cp:revision>
  <cp:lastPrinted>2025-12-08T14:15:00Z</cp:lastPrinted>
  <dcterms:created xsi:type="dcterms:W3CDTF">2025-12-08T12:05:00Z</dcterms:created>
  <dcterms:modified xsi:type="dcterms:W3CDTF">2025-12-09T12:28:00Z</dcterms:modified>
</cp:coreProperties>
</file>